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29" w:rsidRDefault="001D3150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5E6E29" w:rsidRDefault="005E6E29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608"/>
        <w:gridCol w:w="256"/>
        <w:gridCol w:w="600"/>
        <w:gridCol w:w="371"/>
        <w:gridCol w:w="228"/>
        <w:gridCol w:w="600"/>
        <w:gridCol w:w="1545"/>
      </w:tblGrid>
      <w:tr w:rsidR="005E6E29">
        <w:trPr>
          <w:trHeight w:val="442"/>
        </w:trPr>
        <w:tc>
          <w:tcPr>
            <w:tcW w:w="8949" w:type="dxa"/>
            <w:gridSpan w:val="1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5E6E29">
        <w:trPr>
          <w:trHeight w:val="342"/>
        </w:trPr>
        <w:tc>
          <w:tcPr>
            <w:tcW w:w="2129" w:type="dxa"/>
            <w:gridSpan w:val="4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4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锦州锦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研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科技有限责任公司</w:t>
            </w:r>
          </w:p>
        </w:tc>
        <w:tc>
          <w:tcPr>
            <w:tcW w:w="1199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214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91210708781648415J</w:t>
            </w:r>
          </w:p>
        </w:tc>
      </w:tr>
      <w:tr w:rsidR="005E6E29">
        <w:tc>
          <w:tcPr>
            <w:tcW w:w="2129" w:type="dxa"/>
            <w:gridSpan w:val="4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锦州</w:t>
            </w:r>
          </w:p>
        </w:tc>
        <w:tc>
          <w:tcPr>
            <w:tcW w:w="1158" w:type="dxa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康海英</w:t>
            </w:r>
            <w:proofErr w:type="gramEnd"/>
          </w:p>
        </w:tc>
        <w:tc>
          <w:tcPr>
            <w:tcW w:w="1199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545" w:type="dxa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18504160787</w:t>
            </w:r>
          </w:p>
        </w:tc>
      </w:tr>
      <w:tr w:rsidR="005E6E29">
        <w:tc>
          <w:tcPr>
            <w:tcW w:w="2129" w:type="dxa"/>
            <w:gridSpan w:val="4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220" w:type="dxa"/>
            <w:gridSpan w:val="3"/>
            <w:vAlign w:val="center"/>
          </w:tcPr>
          <w:p w:rsidR="005E6E29" w:rsidRDefault="00CB6E22" w:rsidP="00CB6E2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227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2373" w:type="dxa"/>
            <w:gridSpan w:val="3"/>
            <w:vAlign w:val="center"/>
          </w:tcPr>
          <w:p w:rsidR="005E6E29" w:rsidRDefault="0086645E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材料</w:t>
            </w:r>
          </w:p>
        </w:tc>
      </w:tr>
      <w:tr w:rsidR="005E6E29">
        <w:tc>
          <w:tcPr>
            <w:tcW w:w="2129" w:type="dxa"/>
            <w:gridSpan w:val="4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220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中小型高新技术企业</w:t>
            </w:r>
          </w:p>
        </w:tc>
        <w:tc>
          <w:tcPr>
            <w:tcW w:w="1227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2373" w:type="dxa"/>
            <w:gridSpan w:val="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65</w:t>
            </w:r>
          </w:p>
        </w:tc>
      </w:tr>
      <w:tr w:rsidR="005E6E29">
        <w:trPr>
          <w:trHeight w:val="458"/>
        </w:trPr>
        <w:tc>
          <w:tcPr>
            <w:tcW w:w="8949" w:type="dxa"/>
            <w:gridSpan w:val="1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5E6E29">
        <w:trPr>
          <w:trHeight w:val="745"/>
        </w:trPr>
        <w:tc>
          <w:tcPr>
            <w:tcW w:w="630" w:type="dxa"/>
            <w:vMerge w:val="restart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MS Gothic" w:eastAsia="MS Gothic" w:hAnsi="MS Gothic" w:cs="MS Gothic" w:hint="eastAsia"/>
                <w:color w:val="333333"/>
                <w:sz w:val="22"/>
                <w:szCs w:val="22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5E6E29" w:rsidRPr="00FF2CB6" w:rsidRDefault="001D3150" w:rsidP="00FF2CB6">
            <w:pPr>
              <w:rPr>
                <w:rFonts w:ascii="仿宋_GB2312" w:eastAsia="仿宋_GB2312" w:hAnsi="Times New Roman" w:cs="方正仿宋简体"/>
                <w:color w:val="000000"/>
              </w:rPr>
            </w:pPr>
            <w:r w:rsidRPr="00FF2CB6">
              <w:rPr>
                <w:rFonts w:ascii="仿宋_GB2312" w:eastAsia="仿宋_GB2312" w:hAnsi="Times New Roman" w:cs="方正仿宋简体" w:hint="eastAsia"/>
                <w:color w:val="000000"/>
              </w:rPr>
              <w:t>□技术改造（设备、研发生产条件）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5E6E29">
        <w:trPr>
          <w:trHeight w:val="90"/>
        </w:trPr>
        <w:tc>
          <w:tcPr>
            <w:tcW w:w="630" w:type="dxa"/>
            <w:vMerge/>
            <w:vAlign w:val="center"/>
          </w:tcPr>
          <w:p w:rsidR="005E6E29" w:rsidRDefault="005E6E29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需要耐腐蚀，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不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结蜡，长期使用的金属材质或相关技术；</w:t>
            </w:r>
          </w:p>
          <w:p w:rsidR="005E6E29" w:rsidRDefault="001D3150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对于设备的结蜡或者附着物的情况，已经开发出一种清洁装置，但是该清洁装置不能完全满足现场使用要求。</w:t>
            </w:r>
          </w:p>
          <w:p w:rsidR="005E6E29" w:rsidRDefault="005E6E29" w:rsidP="00E352DD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5E6E29">
        <w:trPr>
          <w:trHeight w:val="90"/>
        </w:trPr>
        <w:tc>
          <w:tcPr>
            <w:tcW w:w="630" w:type="dxa"/>
            <w:vMerge w:val="restart"/>
            <w:vAlign w:val="center"/>
          </w:tcPr>
          <w:p w:rsidR="005E6E29" w:rsidRDefault="005E6E29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5E6E29" w:rsidRDefault="001D3150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由于石油液体中含有碳、硫等化学元素，其元素具有腐蚀性，对于长期放置在石油液体中的金属设备会出现结蜡、镀膜等现象，影响设备测量精度，需要一种技术可以解决此问题。</w:t>
            </w:r>
          </w:p>
          <w:p w:rsidR="005E6E29" w:rsidRPr="00E352DD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我们已经开发出一种去除结蜡或者附着物的装置，但是该装置会产生瞬间过大电流，不符合现场使用要求，需要一种可以在安全电流下使用，符合现场生产条件的装置。</w:t>
            </w:r>
          </w:p>
          <w:p w:rsidR="005E6E29" w:rsidRDefault="005E6E29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5E6E29">
        <w:trPr>
          <w:trHeight w:val="567"/>
        </w:trPr>
        <w:tc>
          <w:tcPr>
            <w:tcW w:w="630" w:type="dxa"/>
            <w:vMerge/>
            <w:vAlign w:val="center"/>
          </w:tcPr>
          <w:p w:rsidR="005E6E29" w:rsidRDefault="005E6E29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5E6E29" w:rsidRDefault="001D3150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我公司已开发一种原油管道中运行的清洁装置，工作电压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AC220V</w:t>
            </w:r>
            <w:r>
              <w:rPr>
                <w:rFonts w:ascii="仿宋_GB2312" w:eastAsia="仿宋_GB2312" w:hAnsi="Times New Roman" w:cs="Times New Roman"/>
                <w:kern w:val="0"/>
              </w:rPr>
              <w:t>工作电流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10A，已取得防爆认证。但是从安全角度考虑，要求工作电压为低电压如</w:t>
            </w:r>
            <w:r>
              <w:rPr>
                <w:rFonts w:ascii="仿宋_GB2312" w:eastAsia="仿宋_GB2312" w:hAnsi="Times New Roman" w:cs="Times New Roman"/>
                <w:kern w:val="0"/>
              </w:rPr>
              <w:t>AC24V，功率小，能达到设备在原油运行自清洁的目的。公司设有研发中心，研发人员齐全全部具有本科</w:t>
            </w:r>
            <w:proofErr w:type="gramStart"/>
            <w:r>
              <w:rPr>
                <w:rFonts w:ascii="仿宋_GB2312" w:eastAsia="仿宋_GB2312" w:hAnsi="Times New Roman" w:cs="Times New Roman"/>
                <w:kern w:val="0"/>
              </w:rPr>
              <w:t>以以上</w:t>
            </w:r>
            <w:proofErr w:type="gramEnd"/>
            <w:r>
              <w:rPr>
                <w:rFonts w:ascii="仿宋_GB2312" w:eastAsia="仿宋_GB2312" w:hAnsi="Times New Roman" w:cs="Times New Roman"/>
                <w:kern w:val="0"/>
              </w:rPr>
              <w:t>学历和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5年以上工作经验。公司</w:t>
            </w:r>
            <w:r>
              <w:rPr>
                <w:rFonts w:ascii="仿宋_GB2312" w:eastAsia="仿宋_GB2312" w:hAnsi="Times New Roman" w:cs="Times New Roman"/>
                <w:kern w:val="0"/>
              </w:rPr>
              <w:t>生产设备齐全，包括机械加工与电气电子生产装置与检测装置。</w:t>
            </w:r>
          </w:p>
          <w:p w:rsidR="005E6E29" w:rsidRDefault="005E6E29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5E6E29">
        <w:trPr>
          <w:trHeight w:val="1664"/>
        </w:trPr>
        <w:tc>
          <w:tcPr>
            <w:tcW w:w="630" w:type="dxa"/>
            <w:vMerge w:val="restart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5E6E29" w:rsidRDefault="005E6E29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希望与有新材料、新材质技术并可实现产业化的学校进行对接。</w:t>
            </w:r>
          </w:p>
          <w:p w:rsidR="005E6E29" w:rsidRDefault="005E6E29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5E6E29" w:rsidRDefault="005E6E29" w:rsidP="00E352DD">
            <w:pPr>
              <w:rPr>
                <w:rFonts w:ascii="仿宋_GB2312" w:eastAsia="仿宋_GB2312" w:hAnsi="Times New Roman" w:cs="Times New Roman"/>
                <w:color w:val="000000"/>
              </w:rPr>
            </w:pPr>
            <w:bookmarkStart w:id="0" w:name="_GoBack"/>
            <w:bookmarkEnd w:id="0"/>
          </w:p>
        </w:tc>
      </w:tr>
      <w:tr w:rsidR="005E6E29">
        <w:trPr>
          <w:trHeight w:val="530"/>
        </w:trPr>
        <w:tc>
          <w:tcPr>
            <w:tcW w:w="630" w:type="dxa"/>
            <w:vMerge/>
            <w:vAlign w:val="center"/>
          </w:tcPr>
          <w:p w:rsidR="005E6E29" w:rsidRDefault="005E6E29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7104" w:type="dxa"/>
            <w:gridSpan w:val="10"/>
            <w:vAlign w:val="center"/>
          </w:tcPr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/>
                <w:color w:val="000000"/>
              </w:rPr>
              <w:t xml:space="preserve">   </w:t>
            </w:r>
            <w:r>
              <w:rPr>
                <w:rFonts w:ascii="Segoe UI Symbol" w:eastAsia="仿宋_GB2312" w:hAnsi="Segoe UI Symbol" w:cs="Segoe UI Symbol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/>
                <w:color w:val="000000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/>
                <w:color w:val="000000"/>
              </w:rPr>
              <w:t xml:space="preserve"> 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/>
                <w:color w:val="000000"/>
              </w:rPr>
              <w:t xml:space="preserve"> </w:t>
            </w:r>
            <w:r>
              <w:rPr>
                <w:rFonts w:ascii="Segoe UI Symbol" w:eastAsia="仿宋_GB2312" w:hAnsi="Segoe UI Symbol" w:cs="Segoe UI Symbol"/>
                <w:color w:val="000000"/>
              </w:rPr>
              <w:t>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5E6E29">
        <w:trPr>
          <w:trHeight w:val="530"/>
        </w:trPr>
        <w:tc>
          <w:tcPr>
            <w:tcW w:w="630" w:type="dxa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其他需求</w:t>
            </w:r>
          </w:p>
        </w:tc>
        <w:tc>
          <w:tcPr>
            <w:tcW w:w="8319" w:type="dxa"/>
            <w:gridSpan w:val="12"/>
            <w:vAlign w:val="center"/>
          </w:tcPr>
          <w:p w:rsidR="005E6E29" w:rsidRDefault="001D3150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/>
              </w:rPr>
              <w:t xml:space="preserve"> </w:t>
            </w:r>
          </w:p>
          <w:p w:rsidR="005E6E29" w:rsidRDefault="001D3150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/>
              </w:rPr>
              <w:t xml:space="preserve"> </w:t>
            </w:r>
          </w:p>
          <w:p w:rsidR="005E6E29" w:rsidRDefault="001D3150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  <w:r>
              <w:rPr>
                <w:rFonts w:ascii="仿宋_GB2312" w:eastAsia="仿宋_GB2312" w:hAnsi="Times New Roman" w:cs="Times New Roman"/>
                <w:u w:val="single"/>
              </w:rPr>
              <w:t xml:space="preserve">                                 </w:t>
            </w:r>
          </w:p>
        </w:tc>
      </w:tr>
      <w:tr w:rsidR="005E6E29">
        <w:trPr>
          <w:trHeight w:val="420"/>
        </w:trPr>
        <w:tc>
          <w:tcPr>
            <w:tcW w:w="8949" w:type="dxa"/>
            <w:gridSpan w:val="13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5E6E29">
        <w:trPr>
          <w:trHeight w:val="629"/>
        </w:trPr>
        <w:tc>
          <w:tcPr>
            <w:tcW w:w="1690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259" w:type="dxa"/>
            <w:gridSpan w:val="11"/>
          </w:tcPr>
          <w:p w:rsidR="005E6E29" w:rsidRDefault="001D3150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Segoe UI Symbol" w:eastAsia="仿宋_GB2312" w:hAnsi="Segoe UI Symbol" w:cs="Segoe UI Symbol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/>
                <w:u w:val="single"/>
              </w:rPr>
              <w:t xml:space="preserve">                                              </w:t>
            </w:r>
          </w:p>
        </w:tc>
      </w:tr>
      <w:tr w:rsidR="005E6E29">
        <w:tc>
          <w:tcPr>
            <w:tcW w:w="1690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259" w:type="dxa"/>
            <w:gridSpan w:val="11"/>
          </w:tcPr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Segoe UI Symbol" w:eastAsia="仿宋_GB2312" w:hAnsi="Segoe UI Symbol" w:cs="Segoe UI Symbol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               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5E6E29">
        <w:tc>
          <w:tcPr>
            <w:tcW w:w="1690" w:type="dxa"/>
            <w:gridSpan w:val="2"/>
            <w:vAlign w:val="center"/>
          </w:tcPr>
          <w:p w:rsidR="005E6E29" w:rsidRDefault="001D3150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259" w:type="dxa"/>
            <w:gridSpan w:val="11"/>
            <w:vAlign w:val="center"/>
          </w:tcPr>
          <w:p w:rsidR="005E6E29" w:rsidRDefault="005E6E29">
            <w:pPr>
              <w:rPr>
                <w:rFonts w:ascii="Segoe UI Symbol" w:eastAsia="仿宋_GB2312" w:hAnsi="Segoe UI Symbol" w:cs="Segoe UI Symbol"/>
              </w:rPr>
            </w:pPr>
          </w:p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Segoe UI Symbol" w:eastAsia="仿宋_GB2312" w:hAnsi="Segoe UI Symbol" w:cs="Segoe UI Symbol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5E6E29" w:rsidRDefault="001D3150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br/>
              <w:t xml:space="preserve">        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法人代表：朱丹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           2017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9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/>
                <w:kern w:val="0"/>
              </w:rPr>
              <w:t xml:space="preserve">  8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5E6E29" w:rsidRDefault="005E6E29">
      <w:pPr>
        <w:rPr>
          <w:rFonts w:ascii="仿宋_GB2312" w:eastAsia="仿宋_GB2312"/>
        </w:rPr>
      </w:pPr>
    </w:p>
    <w:p w:rsidR="005E6E29" w:rsidRDefault="005E6E29"/>
    <w:sectPr w:rsidR="005E6E2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F8" w:rsidRDefault="00F93AF8">
      <w:r>
        <w:separator/>
      </w:r>
    </w:p>
  </w:endnote>
  <w:endnote w:type="continuationSeparator" w:id="0">
    <w:p w:rsidR="00F93AF8" w:rsidRDefault="00F9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F8" w:rsidRDefault="00F93AF8">
      <w:r>
        <w:separator/>
      </w:r>
    </w:p>
  </w:footnote>
  <w:footnote w:type="continuationSeparator" w:id="0">
    <w:p w:rsidR="00F93AF8" w:rsidRDefault="00F93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E29" w:rsidRDefault="005E6E2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77C9A"/>
    <w:multiLevelType w:val="multilevel"/>
    <w:tmpl w:val="1C977C9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66F02A7"/>
    <w:multiLevelType w:val="multilevel"/>
    <w:tmpl w:val="666F02A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021873"/>
    <w:rsid w:val="0007338E"/>
    <w:rsid w:val="000F57A7"/>
    <w:rsid w:val="001243F4"/>
    <w:rsid w:val="001D3150"/>
    <w:rsid w:val="00217C20"/>
    <w:rsid w:val="002F2F40"/>
    <w:rsid w:val="003203DF"/>
    <w:rsid w:val="003412EC"/>
    <w:rsid w:val="00405779"/>
    <w:rsid w:val="0047426B"/>
    <w:rsid w:val="004C608F"/>
    <w:rsid w:val="005E5338"/>
    <w:rsid w:val="005E6E29"/>
    <w:rsid w:val="00605DCB"/>
    <w:rsid w:val="0064584B"/>
    <w:rsid w:val="00675C1A"/>
    <w:rsid w:val="00757D51"/>
    <w:rsid w:val="008311A1"/>
    <w:rsid w:val="00861AE2"/>
    <w:rsid w:val="0086645E"/>
    <w:rsid w:val="00894552"/>
    <w:rsid w:val="008E3553"/>
    <w:rsid w:val="009915C6"/>
    <w:rsid w:val="00A469AC"/>
    <w:rsid w:val="00B03CC4"/>
    <w:rsid w:val="00B2455E"/>
    <w:rsid w:val="00BC2EAB"/>
    <w:rsid w:val="00BE4167"/>
    <w:rsid w:val="00CB6E22"/>
    <w:rsid w:val="00DD50F2"/>
    <w:rsid w:val="00E23B72"/>
    <w:rsid w:val="00E352DD"/>
    <w:rsid w:val="00E41CA8"/>
    <w:rsid w:val="00E80DD8"/>
    <w:rsid w:val="00E93FBB"/>
    <w:rsid w:val="00EE51B7"/>
    <w:rsid w:val="00F2085B"/>
    <w:rsid w:val="00F93AF8"/>
    <w:rsid w:val="00FF2CB6"/>
    <w:rsid w:val="454B7F16"/>
    <w:rsid w:val="53DD3DBF"/>
    <w:rsid w:val="657A72A4"/>
    <w:rsid w:val="6AD40D1C"/>
    <w:rsid w:val="6D2A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semiHidden="0" w:unhideWhenUsed="0" w:qFormat="1"/>
    <w:lsdException w:name="Normal Table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link w:val="a5"/>
    <w:uiPriority w:val="99"/>
    <w:semiHidden/>
    <w:qFormat/>
    <w:locked/>
    <w:rPr>
      <w:rFonts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rFonts w:cs="Calibri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semiHidden="0" w:unhideWhenUsed="0" w:qFormat="1"/>
    <w:lsdException w:name="Normal Table" w:qFormat="1"/>
    <w:lsdException w:name="Balloon Text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kern w:val="0"/>
      <w:sz w:val="20"/>
      <w:szCs w:val="20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link w:val="a5"/>
    <w:uiPriority w:val="99"/>
    <w:semiHidden/>
    <w:qFormat/>
    <w:locked/>
    <w:rPr>
      <w:rFonts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rFonts w:cs="Calibri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19</cp:revision>
  <dcterms:created xsi:type="dcterms:W3CDTF">2017-08-23T02:20:00Z</dcterms:created>
  <dcterms:modified xsi:type="dcterms:W3CDTF">2017-10-25T02:34:00Z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