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89B" w:rsidRDefault="00A61422">
      <w:pPr>
        <w:jc w:val="center"/>
        <w:rPr>
          <w:rFonts w:ascii="黑体" w:eastAsia="黑体" w:hAnsi="黑体" w:cs="方正小标宋简体"/>
          <w:sz w:val="44"/>
          <w:szCs w:val="44"/>
        </w:rPr>
      </w:pPr>
      <w:r>
        <w:rPr>
          <w:rFonts w:ascii="黑体" w:eastAsia="黑体" w:hAnsi="黑体" w:cs="方正小标宋简体" w:hint="eastAsia"/>
          <w:sz w:val="44"/>
          <w:szCs w:val="44"/>
        </w:rPr>
        <w:t>技术创新需求调查表</w:t>
      </w:r>
    </w:p>
    <w:p w:rsidR="0028389B" w:rsidRDefault="0028389B">
      <w:pPr>
        <w:jc w:val="center"/>
        <w:rPr>
          <w:rFonts w:ascii="黑体" w:eastAsia="黑体" w:hAnsi="黑体" w:cs="Times New Roman"/>
          <w:sz w:val="44"/>
          <w:szCs w:val="44"/>
        </w:rPr>
      </w:pPr>
    </w:p>
    <w:tbl>
      <w:tblPr>
        <w:tblW w:w="90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524"/>
        <w:gridCol w:w="60"/>
        <w:gridCol w:w="220"/>
        <w:gridCol w:w="1350"/>
        <w:gridCol w:w="1124"/>
        <w:gridCol w:w="487"/>
        <w:gridCol w:w="338"/>
        <w:gridCol w:w="304"/>
        <w:gridCol w:w="599"/>
        <w:gridCol w:w="200"/>
        <w:gridCol w:w="297"/>
        <w:gridCol w:w="3033"/>
      </w:tblGrid>
      <w:tr w:rsidR="0028389B">
        <w:trPr>
          <w:trHeight w:val="442"/>
        </w:trPr>
        <w:tc>
          <w:tcPr>
            <w:tcW w:w="90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企业信息</w:t>
            </w:r>
          </w:p>
        </w:tc>
      </w:tr>
      <w:tr w:rsidR="0028389B">
        <w:trPr>
          <w:trHeight w:val="342"/>
        </w:trPr>
        <w:tc>
          <w:tcPr>
            <w:tcW w:w="1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企业名称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抚顺特殊钢股份有限公司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机构代码</w:t>
            </w:r>
          </w:p>
        </w:tc>
        <w:tc>
          <w:tcPr>
            <w:tcW w:w="3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9121000070181332XR </w:t>
            </w:r>
          </w:p>
        </w:tc>
      </w:tr>
      <w:tr w:rsidR="0028389B">
        <w:tc>
          <w:tcPr>
            <w:tcW w:w="1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区域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辽宁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联系人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卢伦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电话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13304931998</w:t>
            </w:r>
          </w:p>
        </w:tc>
      </w:tr>
      <w:tr w:rsidR="0028389B">
        <w:tc>
          <w:tcPr>
            <w:tcW w:w="1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行业领域</w:t>
            </w:r>
          </w:p>
        </w:tc>
        <w:tc>
          <w:tcPr>
            <w:tcW w:w="3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冶金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产业领域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新材料</w:t>
            </w:r>
          </w:p>
        </w:tc>
      </w:tr>
      <w:tr w:rsidR="0028389B">
        <w:tc>
          <w:tcPr>
            <w:tcW w:w="1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经济规模</w:t>
            </w:r>
          </w:p>
        </w:tc>
        <w:tc>
          <w:tcPr>
            <w:tcW w:w="3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大型国有企业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人员规模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8000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人以上</w:t>
            </w:r>
          </w:p>
        </w:tc>
      </w:tr>
      <w:tr w:rsidR="0028389B">
        <w:trPr>
          <w:trHeight w:val="458"/>
        </w:trPr>
        <w:tc>
          <w:tcPr>
            <w:tcW w:w="90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需求信息</w:t>
            </w:r>
          </w:p>
        </w:tc>
      </w:tr>
      <w:tr w:rsidR="0028389B">
        <w:trPr>
          <w:trHeight w:val="745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技术需求情况说明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技术需</w:t>
            </w:r>
          </w:p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求类别</w:t>
            </w:r>
          </w:p>
        </w:tc>
        <w:tc>
          <w:tcPr>
            <w:tcW w:w="79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技术研发（关键、核心技术）</w:t>
            </w:r>
          </w:p>
          <w:p w:rsidR="0028389B" w:rsidRDefault="00A61422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</w:rPr>
              <w:t>√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产品研发（产品升级、新产品研发）</w:t>
            </w:r>
          </w:p>
          <w:p w:rsidR="0028389B" w:rsidRDefault="00A61422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技术改造（设备、研发生产条件）</w:t>
            </w:r>
          </w:p>
          <w:p w:rsidR="0028389B" w:rsidRDefault="00A61422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技术配套（技术、产品等配套合作）</w:t>
            </w:r>
          </w:p>
        </w:tc>
      </w:tr>
      <w:tr w:rsidR="0028389B">
        <w:trPr>
          <w:trHeight w:val="90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28389B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简述</w:t>
            </w:r>
          </w:p>
        </w:tc>
        <w:tc>
          <w:tcPr>
            <w:tcW w:w="79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 w:rsidP="00A61422">
            <w:pPr>
              <w:spacing w:line="360" w:lineRule="auto"/>
            </w:pPr>
            <w:r>
              <w:t>改善双相钢的热加工热塑性</w:t>
            </w:r>
            <w:r>
              <w:rPr>
                <w:rFonts w:hint="eastAsia"/>
              </w:rPr>
              <w:t>。</w:t>
            </w:r>
          </w:p>
          <w:p w:rsidR="0028389B" w:rsidRDefault="00A61422" w:rsidP="00A61422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国内该类钢的市场需求目前在逐渐放大，但还主要依赖进口，</w:t>
            </w:r>
            <w:r>
              <w:rPr>
                <w:rFonts w:hint="eastAsia"/>
              </w:rPr>
              <w:t>抚</w:t>
            </w:r>
            <w:proofErr w:type="gramStart"/>
            <w:r>
              <w:rPr>
                <w:rFonts w:hint="eastAsia"/>
              </w:rPr>
              <w:t>钢虽然</w:t>
            </w:r>
            <w:proofErr w:type="gramEnd"/>
            <w:r>
              <w:rPr>
                <w:rFonts w:hint="eastAsia"/>
              </w:rPr>
              <w:t>有一定的产量</w:t>
            </w:r>
            <w:r>
              <w:rPr>
                <w:rFonts w:hint="eastAsia"/>
              </w:rPr>
              <w:t>，但是市场占有份额极小。该系列品种由于含有很高的合金比，同时氮含量</w:t>
            </w:r>
            <w:r>
              <w:rPr>
                <w:rFonts w:hint="eastAsia"/>
              </w:rPr>
              <w:t>2400-3500ppm</w:t>
            </w:r>
            <w:r>
              <w:rPr>
                <w:rFonts w:hint="eastAsia"/>
              </w:rPr>
              <w:t>，热塑性很差，热加工生产时压下量小，</w:t>
            </w:r>
            <w:proofErr w:type="gramStart"/>
            <w:r>
              <w:rPr>
                <w:rFonts w:hint="eastAsia"/>
              </w:rPr>
              <w:t>火次多</w:t>
            </w:r>
            <w:proofErr w:type="gramEnd"/>
            <w:r>
              <w:rPr>
                <w:rFonts w:hint="eastAsia"/>
              </w:rPr>
              <w:t>，表面开裂严重，成材率低，生产难度很大，造成制造成本显著增加。急需与科研单位进行合作，开发该类产品，同时解决企业生产时</w:t>
            </w:r>
            <w:r w:rsidRPr="00A61422">
              <w:rPr>
                <w:rFonts w:ascii="Times New Roman" w:hAnsi="Times New Roman" w:cs="Times New Roman"/>
              </w:rPr>
              <w:t>00Cr25Ni7Mo4N</w:t>
            </w:r>
            <w:r>
              <w:rPr>
                <w:rFonts w:hint="eastAsia"/>
              </w:rPr>
              <w:t>及更高牌号的双相不锈钢锻造开裂问题，使企业掌握较好的热加工办法。</w:t>
            </w:r>
          </w:p>
          <w:p w:rsidR="0028389B" w:rsidRDefault="0028389B" w:rsidP="00A61422">
            <w:pPr>
              <w:spacing w:line="360" w:lineRule="auto"/>
              <w:ind w:firstLineChars="200" w:firstLine="420"/>
            </w:pPr>
          </w:p>
          <w:p w:rsidR="0028389B" w:rsidRDefault="0028389B" w:rsidP="00A61422">
            <w:pPr>
              <w:spacing w:line="360" w:lineRule="auto"/>
              <w:ind w:firstLineChars="200" w:firstLine="420"/>
            </w:pPr>
          </w:p>
          <w:p w:rsidR="0028389B" w:rsidRDefault="0028389B" w:rsidP="00A61422">
            <w:pPr>
              <w:spacing w:line="360" w:lineRule="auto"/>
              <w:ind w:firstLineChars="200" w:firstLine="420"/>
              <w:rPr>
                <w:rFonts w:ascii="仿宋_GB2312" w:eastAsia="仿宋_GB2312" w:hAnsi="Times New Roman" w:cs="Times New Roman"/>
                <w:kern w:val="0"/>
              </w:rPr>
            </w:pPr>
          </w:p>
        </w:tc>
      </w:tr>
      <w:tr w:rsidR="0028389B">
        <w:trPr>
          <w:trHeight w:val="9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28389B">
            <w:pPr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详述</w:t>
            </w:r>
          </w:p>
        </w:tc>
        <w:tc>
          <w:tcPr>
            <w:tcW w:w="79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spacing w:line="0" w:lineRule="atLeast"/>
              <w:rPr>
                <w:rFonts w:asciiTheme="minorEastAsia" w:eastAsiaTheme="minorEastAsia" w:hAnsiTheme="minorEastAsia" w:cs="MingLiU"/>
                <w:kern w:val="0"/>
              </w:rPr>
            </w:pPr>
            <w:r w:rsidRPr="00A61422">
              <w:rPr>
                <w:rFonts w:asciiTheme="minorEastAsia" w:eastAsiaTheme="minorEastAsia" w:hAnsiTheme="minorEastAsia" w:cs="MingLiU" w:hint="eastAsia"/>
                <w:kern w:val="0"/>
              </w:rPr>
              <w:t>（包括主要技术、条件、成熟度、成本等指标）</w:t>
            </w:r>
          </w:p>
          <w:p w:rsidR="0028389B" w:rsidRDefault="00A61422" w:rsidP="00A61422">
            <w:pPr>
              <w:spacing w:line="360" w:lineRule="auto"/>
              <w:ind w:firstLineChars="200" w:firstLine="420"/>
              <w:rPr>
                <w:rFonts w:asciiTheme="minorEastAsia" w:eastAsiaTheme="minorEastAsia" w:hAnsiTheme="minorEastAsia" w:cs="MingLiU"/>
                <w:kern w:val="0"/>
              </w:rPr>
            </w:pPr>
            <w:r>
              <w:rPr>
                <w:rFonts w:asciiTheme="minorEastAsia" w:eastAsiaTheme="minorEastAsia" w:hAnsiTheme="minorEastAsia" w:cs="MingLiU" w:hint="eastAsia"/>
                <w:kern w:val="0"/>
              </w:rPr>
              <w:t>钢种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00Cr25Ni7Mo4N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，规格Ф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16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～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279</w:t>
            </w:r>
            <w:r>
              <w:rPr>
                <w:rFonts w:asciiTheme="minorEastAsia" w:eastAsiaTheme="minorEastAsia" w:hAnsiTheme="minorEastAsia" w:cs="MingLiU"/>
                <w:kern w:val="0"/>
              </w:rPr>
              <w:t>mm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。</w:t>
            </w:r>
          </w:p>
          <w:p w:rsidR="0028389B" w:rsidRDefault="00A61422" w:rsidP="00A61422">
            <w:pPr>
              <w:spacing w:line="360" w:lineRule="auto"/>
              <w:ind w:firstLineChars="250" w:firstLine="525"/>
              <w:rPr>
                <w:rFonts w:asciiTheme="minorEastAsia" w:eastAsiaTheme="minorEastAsia" w:hAnsiTheme="minorEastAsia" w:cs="MingLiU"/>
                <w:kern w:val="0"/>
              </w:rPr>
            </w:pPr>
            <w:r>
              <w:rPr>
                <w:rFonts w:asciiTheme="minorEastAsia" w:eastAsiaTheme="minorEastAsia" w:hAnsiTheme="minorEastAsia" w:cs="MingLiU" w:hint="eastAsia"/>
                <w:kern w:val="0"/>
              </w:rPr>
              <w:t>化学成分（质量分数，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%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；</w:t>
            </w:r>
            <w:r>
              <w:rPr>
                <w:rFonts w:asciiTheme="minorEastAsia" w:eastAsiaTheme="minorEastAsia" w:hAnsiTheme="minorEastAsia" w:cs="MingLiU"/>
                <w:kern w:val="0"/>
              </w:rPr>
              <w:t>PREN=Cr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%</w:t>
            </w:r>
            <w:r>
              <w:rPr>
                <w:rFonts w:asciiTheme="minorEastAsia" w:eastAsiaTheme="minorEastAsia" w:hAnsiTheme="minorEastAsia" w:cs="MingLiU"/>
                <w:kern w:val="0"/>
              </w:rPr>
              <w:t>+3.3Mo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%</w:t>
            </w:r>
            <w:r>
              <w:rPr>
                <w:rFonts w:asciiTheme="minorEastAsia" w:eastAsiaTheme="minorEastAsia" w:hAnsiTheme="minorEastAsia" w:cs="MingLiU"/>
                <w:kern w:val="0"/>
              </w:rPr>
              <w:t>+16N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%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≥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42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）：</w:t>
            </w:r>
          </w:p>
          <w:tbl>
            <w:tblPr>
              <w:tblW w:w="686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2"/>
              <w:gridCol w:w="672"/>
              <w:gridCol w:w="667"/>
              <w:gridCol w:w="801"/>
              <w:gridCol w:w="801"/>
              <w:gridCol w:w="640"/>
              <w:gridCol w:w="606"/>
              <w:gridCol w:w="636"/>
              <w:gridCol w:w="667"/>
              <w:gridCol w:w="704"/>
            </w:tblGrid>
            <w:tr w:rsidR="0028389B">
              <w:trPr>
                <w:jc w:val="center"/>
              </w:trPr>
              <w:tc>
                <w:tcPr>
                  <w:tcW w:w="672" w:type="dxa"/>
                  <w:vAlign w:val="center"/>
                </w:tcPr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C</w:t>
                  </w:r>
                </w:p>
              </w:tc>
              <w:tc>
                <w:tcPr>
                  <w:tcW w:w="672" w:type="dxa"/>
                  <w:vAlign w:val="center"/>
                </w:tcPr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proofErr w:type="spellStart"/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Mn</w:t>
                  </w:r>
                  <w:proofErr w:type="spellEnd"/>
                </w:p>
              </w:tc>
              <w:tc>
                <w:tcPr>
                  <w:tcW w:w="667" w:type="dxa"/>
                  <w:vAlign w:val="center"/>
                </w:tcPr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Si</w:t>
                  </w:r>
                </w:p>
              </w:tc>
              <w:tc>
                <w:tcPr>
                  <w:tcW w:w="801" w:type="dxa"/>
                  <w:vAlign w:val="center"/>
                </w:tcPr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P</w:t>
                  </w:r>
                </w:p>
              </w:tc>
              <w:tc>
                <w:tcPr>
                  <w:tcW w:w="801" w:type="dxa"/>
                  <w:vAlign w:val="center"/>
                </w:tcPr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S</w:t>
                  </w:r>
                </w:p>
              </w:tc>
              <w:tc>
                <w:tcPr>
                  <w:tcW w:w="640" w:type="dxa"/>
                  <w:vAlign w:val="center"/>
                </w:tcPr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Cr</w:t>
                  </w:r>
                </w:p>
              </w:tc>
              <w:tc>
                <w:tcPr>
                  <w:tcW w:w="606" w:type="dxa"/>
                  <w:vAlign w:val="center"/>
                </w:tcPr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Ni</w:t>
                  </w:r>
                </w:p>
              </w:tc>
              <w:tc>
                <w:tcPr>
                  <w:tcW w:w="636" w:type="dxa"/>
                  <w:vAlign w:val="center"/>
                </w:tcPr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Mo</w:t>
                  </w:r>
                </w:p>
              </w:tc>
              <w:tc>
                <w:tcPr>
                  <w:tcW w:w="667" w:type="dxa"/>
                  <w:vAlign w:val="center"/>
                </w:tcPr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N</w:t>
                  </w:r>
                </w:p>
              </w:tc>
              <w:tc>
                <w:tcPr>
                  <w:tcW w:w="704" w:type="dxa"/>
                  <w:vAlign w:val="center"/>
                </w:tcPr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Cu</w:t>
                  </w:r>
                </w:p>
              </w:tc>
            </w:tr>
            <w:tr w:rsidR="0028389B">
              <w:trPr>
                <w:trHeight w:val="111"/>
                <w:jc w:val="center"/>
              </w:trPr>
              <w:tc>
                <w:tcPr>
                  <w:tcW w:w="672" w:type="dxa"/>
                  <w:vAlign w:val="center"/>
                </w:tcPr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</w:p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0.03</w:t>
                  </w:r>
                </w:p>
              </w:tc>
              <w:tc>
                <w:tcPr>
                  <w:tcW w:w="672" w:type="dxa"/>
                  <w:vAlign w:val="center"/>
                </w:tcPr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</w:p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1.20</w:t>
                  </w:r>
                </w:p>
              </w:tc>
              <w:tc>
                <w:tcPr>
                  <w:tcW w:w="667" w:type="dxa"/>
                  <w:vAlign w:val="center"/>
                </w:tcPr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</w:p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0.80</w:t>
                  </w:r>
                </w:p>
              </w:tc>
              <w:tc>
                <w:tcPr>
                  <w:tcW w:w="801" w:type="dxa"/>
                  <w:vAlign w:val="center"/>
                </w:tcPr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</w:p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0.035</w:t>
                  </w:r>
                </w:p>
              </w:tc>
              <w:tc>
                <w:tcPr>
                  <w:tcW w:w="801" w:type="dxa"/>
                  <w:vAlign w:val="center"/>
                </w:tcPr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</w:p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0.020</w:t>
                  </w:r>
                </w:p>
              </w:tc>
              <w:tc>
                <w:tcPr>
                  <w:tcW w:w="640" w:type="dxa"/>
                  <w:vAlign w:val="center"/>
                </w:tcPr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24</w:t>
                  </w:r>
                </w:p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606" w:type="dxa"/>
                  <w:vAlign w:val="center"/>
                </w:tcPr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6</w:t>
                  </w:r>
                </w:p>
                <w:p w:rsidR="0028389B" w:rsidRPr="00A61422" w:rsidRDefault="00A61422">
                  <w:pPr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36" w:type="dxa"/>
                  <w:vAlign w:val="center"/>
                </w:tcPr>
                <w:p w:rsidR="0028389B" w:rsidRPr="00A61422" w:rsidRDefault="00A61422">
                  <w:pPr>
                    <w:widowControl/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3</w:t>
                  </w:r>
                </w:p>
                <w:p w:rsidR="0028389B" w:rsidRPr="00A61422" w:rsidRDefault="00A61422">
                  <w:pPr>
                    <w:widowControl/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67" w:type="dxa"/>
                  <w:vAlign w:val="center"/>
                </w:tcPr>
                <w:p w:rsidR="0028389B" w:rsidRPr="00A61422" w:rsidRDefault="00A61422">
                  <w:pPr>
                    <w:widowControl/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0.24</w:t>
                  </w:r>
                </w:p>
                <w:p w:rsidR="0028389B" w:rsidRPr="00A61422" w:rsidRDefault="00A61422">
                  <w:pPr>
                    <w:widowControl/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0.32</w:t>
                  </w:r>
                </w:p>
              </w:tc>
              <w:tc>
                <w:tcPr>
                  <w:tcW w:w="704" w:type="dxa"/>
                  <w:vAlign w:val="center"/>
                </w:tcPr>
                <w:p w:rsidR="0028389B" w:rsidRPr="00A61422" w:rsidRDefault="00A61422">
                  <w:pPr>
                    <w:widowControl/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</w:p>
                <w:p w:rsidR="0028389B" w:rsidRPr="00A61422" w:rsidRDefault="00A61422">
                  <w:pPr>
                    <w:widowControl/>
                    <w:spacing w:line="0" w:lineRule="atLeast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0.50</w:t>
                  </w:r>
                </w:p>
              </w:tc>
            </w:tr>
          </w:tbl>
          <w:p w:rsidR="0028389B" w:rsidRDefault="00A61422" w:rsidP="00A61422">
            <w:pPr>
              <w:spacing w:line="360" w:lineRule="auto"/>
              <w:rPr>
                <w:rFonts w:asciiTheme="minorEastAsia" w:eastAsiaTheme="minorEastAsia" w:hAnsiTheme="minorEastAsia" w:cs="MingLiU"/>
                <w:kern w:val="0"/>
              </w:rPr>
            </w:pPr>
            <w:r>
              <w:rPr>
                <w:rFonts w:asciiTheme="minorEastAsia" w:eastAsiaTheme="minorEastAsia" w:hAnsiTheme="minorEastAsia" w:cs="MingLiU" w:hint="eastAsia"/>
                <w:kern w:val="0"/>
              </w:rPr>
              <w:t>冶炼方法：电炉</w:t>
            </w:r>
            <w:r>
              <w:rPr>
                <w:rFonts w:asciiTheme="minorEastAsia" w:eastAsiaTheme="minorEastAsia" w:hAnsiTheme="minorEastAsia" w:cs="MingLiU"/>
                <w:kern w:val="0"/>
              </w:rPr>
              <w:t>+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炉外精炼。</w:t>
            </w:r>
          </w:p>
          <w:p w:rsidR="0028389B" w:rsidRDefault="00A61422" w:rsidP="00A61422">
            <w:pPr>
              <w:spacing w:line="360" w:lineRule="auto"/>
              <w:ind w:firstLineChars="150" w:firstLine="315"/>
              <w:rPr>
                <w:rFonts w:asciiTheme="minorEastAsia" w:eastAsiaTheme="minorEastAsia" w:hAnsiTheme="minorEastAsia" w:cs="MingLiU"/>
                <w:kern w:val="0"/>
              </w:rPr>
            </w:pPr>
            <w:r>
              <w:rPr>
                <w:rFonts w:asciiTheme="minorEastAsia" w:eastAsiaTheme="minorEastAsia" w:hAnsiTheme="minorEastAsia" w:cs="MingLiU" w:hint="eastAsia"/>
                <w:kern w:val="0"/>
              </w:rPr>
              <w:t>低倍组织：按照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ASTM E381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进行评定，指标如下：</w:t>
            </w:r>
          </w:p>
          <w:tbl>
            <w:tblPr>
              <w:tblW w:w="742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73"/>
              <w:gridCol w:w="2475"/>
              <w:gridCol w:w="2475"/>
            </w:tblGrid>
            <w:tr w:rsidR="0028389B">
              <w:tc>
                <w:tcPr>
                  <w:tcW w:w="2473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right="-21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一般疏松</w:t>
                  </w:r>
                </w:p>
              </w:tc>
              <w:tc>
                <w:tcPr>
                  <w:tcW w:w="2475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right="-21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中心疏松</w:t>
                  </w:r>
                </w:p>
              </w:tc>
              <w:tc>
                <w:tcPr>
                  <w:tcW w:w="2475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right="-21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proofErr w:type="gramStart"/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锭型偏析</w:t>
                  </w:r>
                  <w:proofErr w:type="gramEnd"/>
                </w:p>
              </w:tc>
            </w:tr>
            <w:tr w:rsidR="0028389B">
              <w:tc>
                <w:tcPr>
                  <w:tcW w:w="2473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right="-21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1.0</w:t>
                  </w:r>
                </w:p>
              </w:tc>
              <w:tc>
                <w:tcPr>
                  <w:tcW w:w="2475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right="-21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1.0</w:t>
                  </w:r>
                </w:p>
              </w:tc>
              <w:tc>
                <w:tcPr>
                  <w:tcW w:w="2475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right="-21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1.0</w:t>
                  </w:r>
                </w:p>
              </w:tc>
            </w:tr>
          </w:tbl>
          <w:p w:rsidR="0028389B" w:rsidRDefault="00A61422" w:rsidP="00A61422">
            <w:pPr>
              <w:spacing w:line="360" w:lineRule="auto"/>
              <w:ind w:firstLineChars="200" w:firstLine="420"/>
              <w:rPr>
                <w:rFonts w:asciiTheme="minorEastAsia" w:eastAsiaTheme="minorEastAsia" w:hAnsiTheme="minorEastAsia" w:cs="MingLiU"/>
                <w:kern w:val="0"/>
              </w:rPr>
            </w:pPr>
            <w:r>
              <w:rPr>
                <w:rFonts w:asciiTheme="minorEastAsia" w:eastAsiaTheme="minorEastAsia" w:hAnsiTheme="minorEastAsia" w:cs="MingLiU" w:hint="eastAsia"/>
                <w:kern w:val="0"/>
              </w:rPr>
              <w:lastRenderedPageBreak/>
              <w:t>非金属夹杂物：按照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 xml:space="preserve">ASTM 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E45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中的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A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法，指标如下：</w:t>
            </w:r>
          </w:p>
          <w:tbl>
            <w:tblPr>
              <w:tblW w:w="772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70"/>
              <w:gridCol w:w="1439"/>
              <w:gridCol w:w="1439"/>
              <w:gridCol w:w="1439"/>
              <w:gridCol w:w="1439"/>
            </w:tblGrid>
            <w:tr w:rsidR="0028389B">
              <w:trPr>
                <w:trHeight w:hRule="exact" w:val="322"/>
              </w:trPr>
              <w:tc>
                <w:tcPr>
                  <w:tcW w:w="1970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类别</w:t>
                  </w:r>
                </w:p>
              </w:tc>
              <w:tc>
                <w:tcPr>
                  <w:tcW w:w="1439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before="21"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1439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before="21"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B</w:t>
                  </w:r>
                </w:p>
              </w:tc>
              <w:tc>
                <w:tcPr>
                  <w:tcW w:w="1439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before="21"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C</w:t>
                  </w:r>
                </w:p>
              </w:tc>
              <w:tc>
                <w:tcPr>
                  <w:tcW w:w="1439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before="21"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D</w:t>
                  </w:r>
                </w:p>
              </w:tc>
            </w:tr>
            <w:tr w:rsidR="0028389B">
              <w:trPr>
                <w:trHeight w:val="296"/>
              </w:trPr>
              <w:tc>
                <w:tcPr>
                  <w:tcW w:w="1970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合格级别</w:t>
                  </w:r>
                </w:p>
              </w:tc>
              <w:tc>
                <w:tcPr>
                  <w:tcW w:w="1439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1.0</w:t>
                  </w:r>
                </w:p>
              </w:tc>
              <w:tc>
                <w:tcPr>
                  <w:tcW w:w="1439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2.0</w:t>
                  </w:r>
                </w:p>
              </w:tc>
              <w:tc>
                <w:tcPr>
                  <w:tcW w:w="1439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2.0</w:t>
                  </w:r>
                </w:p>
              </w:tc>
              <w:tc>
                <w:tcPr>
                  <w:tcW w:w="1439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1.5</w:t>
                  </w:r>
                </w:p>
              </w:tc>
            </w:tr>
          </w:tbl>
          <w:p w:rsidR="0028389B" w:rsidRDefault="00A61422" w:rsidP="00A61422">
            <w:pPr>
              <w:spacing w:line="360" w:lineRule="auto"/>
              <w:ind w:firstLineChars="200" w:firstLine="420"/>
              <w:rPr>
                <w:rFonts w:asciiTheme="minorEastAsia" w:eastAsiaTheme="minorEastAsia" w:hAnsiTheme="minorEastAsia" w:cs="MingLiU"/>
                <w:kern w:val="0"/>
              </w:rPr>
            </w:pPr>
            <w:r>
              <w:rPr>
                <w:rFonts w:asciiTheme="minorEastAsia" w:eastAsiaTheme="minorEastAsia" w:hAnsiTheme="minorEastAsia" w:cs="MingLiU" w:hint="eastAsia"/>
                <w:kern w:val="0"/>
              </w:rPr>
              <w:t>铁素体：按照</w:t>
            </w:r>
            <w:r>
              <w:rPr>
                <w:rFonts w:asciiTheme="minorEastAsia" w:eastAsiaTheme="minorEastAsia" w:hAnsiTheme="minorEastAsia" w:cs="MingLiU"/>
                <w:kern w:val="0"/>
              </w:rPr>
              <w:t>ASTM E562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或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GB/T 13305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检测，铁素体含量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40-60%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。</w:t>
            </w:r>
          </w:p>
          <w:p w:rsidR="0028389B" w:rsidRDefault="00A61422" w:rsidP="00A61422">
            <w:pPr>
              <w:spacing w:line="360" w:lineRule="auto"/>
              <w:ind w:firstLineChars="200" w:firstLine="420"/>
              <w:rPr>
                <w:rFonts w:asciiTheme="minorEastAsia" w:eastAsiaTheme="minorEastAsia" w:hAnsiTheme="minorEastAsia" w:cs="MingLiU"/>
                <w:kern w:val="0"/>
              </w:rPr>
            </w:pPr>
            <w:r>
              <w:rPr>
                <w:rFonts w:asciiTheme="minorEastAsia" w:eastAsiaTheme="minorEastAsia" w:hAnsiTheme="minorEastAsia" w:cs="MingLiU" w:hint="eastAsia"/>
                <w:kern w:val="0"/>
              </w:rPr>
              <w:t>拉伸性能：经固溶处理后，本体取样，按</w:t>
            </w:r>
            <w:r>
              <w:rPr>
                <w:rFonts w:asciiTheme="minorEastAsia" w:eastAsiaTheme="minorEastAsia" w:hAnsiTheme="minorEastAsia" w:cs="MingLiU"/>
                <w:kern w:val="0"/>
              </w:rPr>
              <w:t>ASTM A370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检测，指标如下：</w:t>
            </w:r>
          </w:p>
          <w:tbl>
            <w:tblPr>
              <w:tblW w:w="6720" w:type="dxa"/>
              <w:tblInd w:w="505" w:type="dxa"/>
              <w:tblLayout w:type="fixed"/>
              <w:tblLook w:val="04A0" w:firstRow="1" w:lastRow="0" w:firstColumn="1" w:lastColumn="0" w:noHBand="0" w:noVBand="1"/>
            </w:tblPr>
            <w:tblGrid>
              <w:gridCol w:w="1080"/>
              <w:gridCol w:w="1320"/>
              <w:gridCol w:w="1080"/>
              <w:gridCol w:w="1080"/>
              <w:gridCol w:w="1080"/>
              <w:gridCol w:w="1080"/>
            </w:tblGrid>
            <w:tr w:rsidR="0028389B" w:rsidTr="00A61422">
              <w:trPr>
                <w:trHeight w:val="285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指标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Rp0.2(</w:t>
                  </w:r>
                  <w:proofErr w:type="spellStart"/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MPa</w:t>
                  </w:r>
                  <w:proofErr w:type="spellEnd"/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proofErr w:type="spellStart"/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Rm</w:t>
                  </w:r>
                  <w:proofErr w:type="spellEnd"/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(</w:t>
                  </w:r>
                  <w:proofErr w:type="spellStart"/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MPa</w:t>
                  </w:r>
                  <w:proofErr w:type="spellEnd"/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A(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％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z(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％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硬度</w:t>
                  </w:r>
                </w:p>
              </w:tc>
            </w:tr>
            <w:tr w:rsidR="0028389B" w:rsidTr="00A61422">
              <w:trPr>
                <w:trHeight w:val="285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室温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≥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552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≥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752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≥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≥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HRC≤28</w:t>
                  </w:r>
                </w:p>
              </w:tc>
            </w:tr>
          </w:tbl>
          <w:p w:rsidR="0028389B" w:rsidRDefault="00A61422" w:rsidP="00A61422">
            <w:pPr>
              <w:spacing w:line="360" w:lineRule="auto"/>
              <w:ind w:firstLineChars="200" w:firstLine="420"/>
              <w:rPr>
                <w:rFonts w:asciiTheme="minorEastAsia" w:eastAsiaTheme="minorEastAsia" w:hAnsiTheme="minorEastAsia" w:cs="MingLiU"/>
                <w:kern w:val="0"/>
              </w:rPr>
            </w:pPr>
            <w:r>
              <w:rPr>
                <w:rFonts w:asciiTheme="minorEastAsia" w:eastAsiaTheme="minorEastAsia" w:hAnsiTheme="minorEastAsia" w:cs="MingLiU" w:hint="eastAsia"/>
                <w:kern w:val="0"/>
              </w:rPr>
              <w:t>冲击性能：经固溶处理后，本体取样，按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ASTM E23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检测，指标如下：</w:t>
            </w:r>
          </w:p>
          <w:tbl>
            <w:tblPr>
              <w:tblW w:w="6804" w:type="dxa"/>
              <w:tblInd w:w="4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32"/>
              <w:gridCol w:w="1467"/>
              <w:gridCol w:w="969"/>
              <w:gridCol w:w="2436"/>
            </w:tblGrid>
            <w:tr w:rsidR="0028389B" w:rsidTr="00A61422">
              <w:trPr>
                <w:trHeight w:val="205"/>
              </w:trPr>
              <w:tc>
                <w:tcPr>
                  <w:tcW w:w="3399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横向（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-10℃</w:t>
                  </w: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或更低温度）</w:t>
                  </w:r>
                </w:p>
              </w:tc>
              <w:tc>
                <w:tcPr>
                  <w:tcW w:w="3405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8389B" w:rsidRPr="00A61422" w:rsidRDefault="00A61422" w:rsidP="00A61422">
                  <w:pPr>
                    <w:spacing w:line="360" w:lineRule="auto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纵向（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-46℃</w:t>
                  </w: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或更低温度</w:t>
                  </w: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）</w:t>
                  </w:r>
                </w:p>
              </w:tc>
            </w:tr>
            <w:tr w:rsidR="0028389B" w:rsidTr="00A61422">
              <w:trPr>
                <w:trHeight w:val="77"/>
              </w:trPr>
              <w:tc>
                <w:tcPr>
                  <w:tcW w:w="193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proofErr w:type="spellStart"/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Akv</w:t>
                  </w:r>
                  <w:proofErr w:type="spellEnd"/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横向</w:t>
                  </w:r>
                </w:p>
              </w:tc>
              <w:tc>
                <w:tcPr>
                  <w:tcW w:w="146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8389B" w:rsidRPr="00A61422" w:rsidRDefault="00A61422" w:rsidP="00A61422">
                  <w:pPr>
                    <w:spacing w:line="360" w:lineRule="auto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侧向膨胀量</w:t>
                  </w:r>
                </w:p>
              </w:tc>
              <w:tc>
                <w:tcPr>
                  <w:tcW w:w="96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proofErr w:type="spellStart"/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Akv</w:t>
                  </w:r>
                  <w:proofErr w:type="spellEnd"/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纵向</w:t>
                  </w:r>
                </w:p>
              </w:tc>
              <w:tc>
                <w:tcPr>
                  <w:tcW w:w="243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8389B" w:rsidRPr="00A61422" w:rsidRDefault="00A61422" w:rsidP="00A61422">
                  <w:pPr>
                    <w:spacing w:line="360" w:lineRule="auto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侧向膨胀量</w:t>
                  </w:r>
                </w:p>
              </w:tc>
            </w:tr>
            <w:tr w:rsidR="0028389B" w:rsidTr="00A61422">
              <w:trPr>
                <w:trHeight w:val="77"/>
              </w:trPr>
              <w:tc>
                <w:tcPr>
                  <w:tcW w:w="193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≥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45J</w:t>
                  </w:r>
                </w:p>
              </w:tc>
              <w:tc>
                <w:tcPr>
                  <w:tcW w:w="146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8389B" w:rsidRPr="00A61422" w:rsidRDefault="00A61422" w:rsidP="00A61422">
                  <w:pPr>
                    <w:spacing w:line="360" w:lineRule="auto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≥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0.38mm</w:t>
                  </w:r>
                </w:p>
              </w:tc>
              <w:tc>
                <w:tcPr>
                  <w:tcW w:w="96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≥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45J</w:t>
                  </w:r>
                </w:p>
              </w:tc>
              <w:tc>
                <w:tcPr>
                  <w:tcW w:w="243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8389B" w:rsidRPr="00A61422" w:rsidRDefault="00A61422" w:rsidP="00A61422">
                  <w:pPr>
                    <w:spacing w:line="360" w:lineRule="auto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≥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0.38mm</w:t>
                  </w:r>
                </w:p>
              </w:tc>
            </w:tr>
          </w:tbl>
          <w:p w:rsidR="0028389B" w:rsidRDefault="00A61422" w:rsidP="00A61422">
            <w:pPr>
              <w:spacing w:line="360" w:lineRule="auto"/>
              <w:ind w:firstLineChars="200" w:firstLine="420"/>
              <w:rPr>
                <w:rFonts w:asciiTheme="minorEastAsia" w:eastAsiaTheme="minorEastAsia" w:hAnsiTheme="minorEastAsia" w:cs="MingLiU"/>
                <w:kern w:val="0"/>
              </w:rPr>
            </w:pPr>
            <w:r>
              <w:rPr>
                <w:rFonts w:asciiTheme="minorEastAsia" w:eastAsiaTheme="minorEastAsia" w:hAnsiTheme="minorEastAsia" w:cs="MingLiU" w:hint="eastAsia"/>
                <w:kern w:val="0"/>
              </w:rPr>
              <w:t>微观组织：晶界应没有连续或链状的金属间相或第三相沉淀物（包括</w:t>
            </w:r>
            <w:r>
              <w:rPr>
                <w:rFonts w:asciiTheme="minorEastAsia" w:eastAsiaTheme="minorEastAsia" w:hAnsiTheme="minorEastAsia" w:cs="MingLiU"/>
                <w:kern w:val="0"/>
              </w:rPr>
              <w:t>σ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相和氮化物颗粒），过多的（≥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1%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体积分数）沉淀物及显著的粗晶粒。</w:t>
            </w:r>
          </w:p>
          <w:p w:rsidR="0028389B" w:rsidRDefault="00A61422" w:rsidP="00A61422">
            <w:pPr>
              <w:spacing w:line="360" w:lineRule="auto"/>
              <w:rPr>
                <w:rFonts w:asciiTheme="minorEastAsia" w:eastAsiaTheme="minorEastAsia" w:hAnsiTheme="minorEastAsia" w:cs="MingLiU"/>
                <w:kern w:val="0"/>
              </w:rPr>
            </w:pPr>
            <w:r>
              <w:rPr>
                <w:rFonts w:asciiTheme="minorEastAsia" w:eastAsiaTheme="minorEastAsia" w:hAnsiTheme="minorEastAsia" w:cs="MingLiU" w:hint="eastAsia"/>
                <w:kern w:val="0"/>
              </w:rPr>
              <w:t>超声波探伤：按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ASTM A388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的规定的方法进行检验；＜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38mm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使用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1.6mm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平底孔、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38-150mm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使用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3.2mm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平底孔、大于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150mm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使用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6.4mm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平底孔验收要求。</w:t>
            </w:r>
          </w:p>
          <w:p w:rsidR="0028389B" w:rsidRDefault="00A61422" w:rsidP="00A61422">
            <w:pPr>
              <w:spacing w:line="360" w:lineRule="auto"/>
              <w:ind w:firstLineChars="100" w:firstLine="210"/>
              <w:rPr>
                <w:rFonts w:asciiTheme="minorEastAsia" w:eastAsiaTheme="minorEastAsia" w:hAnsiTheme="minorEastAsia" w:cs="MingLiU"/>
                <w:kern w:val="0"/>
              </w:rPr>
            </w:pPr>
            <w:r>
              <w:rPr>
                <w:rFonts w:asciiTheme="minorEastAsia" w:eastAsiaTheme="minorEastAsia" w:hAnsiTheme="minorEastAsia" w:cs="MingLiU" w:hint="eastAsia"/>
                <w:kern w:val="0"/>
              </w:rPr>
              <w:t>特超级双相不锈钢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S33207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，规格Ф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20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～Ф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200</w:t>
            </w:r>
            <w:r>
              <w:rPr>
                <w:rFonts w:asciiTheme="minorEastAsia" w:eastAsiaTheme="minorEastAsia" w:hAnsiTheme="minorEastAsia" w:cs="MingLiU"/>
                <w:kern w:val="0"/>
              </w:rPr>
              <w:t>mm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。</w:t>
            </w:r>
          </w:p>
          <w:p w:rsidR="0028389B" w:rsidRDefault="00A61422" w:rsidP="00A61422">
            <w:pPr>
              <w:spacing w:line="360" w:lineRule="auto"/>
              <w:ind w:firstLineChars="1050" w:firstLine="2205"/>
              <w:rPr>
                <w:rFonts w:asciiTheme="minorEastAsia" w:eastAsiaTheme="minorEastAsia" w:hAnsiTheme="minorEastAsia" w:cs="MingLiU"/>
                <w:kern w:val="0"/>
              </w:rPr>
            </w:pPr>
            <w:r>
              <w:rPr>
                <w:rFonts w:asciiTheme="minorEastAsia" w:eastAsiaTheme="minorEastAsia" w:hAnsiTheme="minorEastAsia" w:cs="MingLiU" w:hint="eastAsia"/>
                <w:kern w:val="0"/>
              </w:rPr>
              <w:t>化学成分（质量分数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%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）：</w:t>
            </w:r>
          </w:p>
          <w:tbl>
            <w:tblPr>
              <w:tblW w:w="75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2"/>
              <w:gridCol w:w="672"/>
              <w:gridCol w:w="668"/>
              <w:gridCol w:w="801"/>
              <w:gridCol w:w="801"/>
              <w:gridCol w:w="640"/>
              <w:gridCol w:w="606"/>
              <w:gridCol w:w="636"/>
              <w:gridCol w:w="668"/>
              <w:gridCol w:w="704"/>
              <w:gridCol w:w="702"/>
            </w:tblGrid>
            <w:tr w:rsidR="0028389B">
              <w:trPr>
                <w:jc w:val="center"/>
              </w:trPr>
              <w:tc>
                <w:tcPr>
                  <w:tcW w:w="672" w:type="dxa"/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C</w:t>
                  </w:r>
                </w:p>
              </w:tc>
              <w:tc>
                <w:tcPr>
                  <w:tcW w:w="672" w:type="dxa"/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proofErr w:type="spellStart"/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Mn</w:t>
                  </w:r>
                  <w:proofErr w:type="spellEnd"/>
                </w:p>
              </w:tc>
              <w:tc>
                <w:tcPr>
                  <w:tcW w:w="668" w:type="dxa"/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Si</w:t>
                  </w:r>
                </w:p>
              </w:tc>
              <w:tc>
                <w:tcPr>
                  <w:tcW w:w="801" w:type="dxa"/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P</w:t>
                  </w:r>
                </w:p>
              </w:tc>
              <w:tc>
                <w:tcPr>
                  <w:tcW w:w="801" w:type="dxa"/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S</w:t>
                  </w:r>
                </w:p>
              </w:tc>
              <w:tc>
                <w:tcPr>
                  <w:tcW w:w="640" w:type="dxa"/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Cr</w:t>
                  </w:r>
                </w:p>
              </w:tc>
              <w:tc>
                <w:tcPr>
                  <w:tcW w:w="606" w:type="dxa"/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Ni</w:t>
                  </w:r>
                </w:p>
              </w:tc>
              <w:tc>
                <w:tcPr>
                  <w:tcW w:w="636" w:type="dxa"/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Mo</w:t>
                  </w:r>
                </w:p>
              </w:tc>
              <w:tc>
                <w:tcPr>
                  <w:tcW w:w="668" w:type="dxa"/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N</w:t>
                  </w:r>
                </w:p>
              </w:tc>
              <w:tc>
                <w:tcPr>
                  <w:tcW w:w="704" w:type="dxa"/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Cu</w:t>
                  </w:r>
                </w:p>
              </w:tc>
              <w:tc>
                <w:tcPr>
                  <w:tcW w:w="702" w:type="dxa"/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O</w:t>
                  </w:r>
                </w:p>
              </w:tc>
            </w:tr>
            <w:tr w:rsidR="0028389B">
              <w:trPr>
                <w:trHeight w:val="111"/>
                <w:jc w:val="center"/>
              </w:trPr>
              <w:tc>
                <w:tcPr>
                  <w:tcW w:w="672" w:type="dxa"/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</w:p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0.03</w:t>
                  </w:r>
                </w:p>
              </w:tc>
              <w:tc>
                <w:tcPr>
                  <w:tcW w:w="672" w:type="dxa"/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</w:p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1.50</w:t>
                  </w:r>
                </w:p>
              </w:tc>
              <w:tc>
                <w:tcPr>
                  <w:tcW w:w="668" w:type="dxa"/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</w:p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0.80</w:t>
                  </w:r>
                </w:p>
              </w:tc>
              <w:tc>
                <w:tcPr>
                  <w:tcW w:w="801" w:type="dxa"/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</w:p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0.035</w:t>
                  </w:r>
                </w:p>
              </w:tc>
              <w:tc>
                <w:tcPr>
                  <w:tcW w:w="801" w:type="dxa"/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</w:p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0.010</w:t>
                  </w:r>
                </w:p>
              </w:tc>
              <w:tc>
                <w:tcPr>
                  <w:tcW w:w="640" w:type="dxa"/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30</w:t>
                  </w:r>
                </w:p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606" w:type="dxa"/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7</w:t>
                  </w:r>
                </w:p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36" w:type="dxa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3</w:t>
                  </w:r>
                </w:p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68" w:type="dxa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0.5</w:t>
                  </w:r>
                </w:p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0.6</w:t>
                  </w:r>
                </w:p>
              </w:tc>
              <w:tc>
                <w:tcPr>
                  <w:tcW w:w="704" w:type="dxa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</w:p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1.0</w:t>
                  </w:r>
                </w:p>
              </w:tc>
              <w:tc>
                <w:tcPr>
                  <w:tcW w:w="702" w:type="dxa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</w:p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70ppm</w:t>
                  </w:r>
                </w:p>
              </w:tc>
            </w:tr>
          </w:tbl>
          <w:p w:rsidR="0028389B" w:rsidRDefault="00A61422" w:rsidP="00A61422">
            <w:pPr>
              <w:spacing w:line="360" w:lineRule="auto"/>
              <w:ind w:firstLineChars="200" w:firstLine="420"/>
              <w:rPr>
                <w:rFonts w:asciiTheme="minorEastAsia" w:eastAsiaTheme="minorEastAsia" w:hAnsiTheme="minorEastAsia" w:cs="MingLiU"/>
                <w:kern w:val="0"/>
              </w:rPr>
            </w:pPr>
            <w:r>
              <w:rPr>
                <w:rFonts w:asciiTheme="minorEastAsia" w:eastAsiaTheme="minorEastAsia" w:hAnsiTheme="minorEastAsia" w:cs="MingLiU" w:hint="eastAsia"/>
                <w:kern w:val="0"/>
              </w:rPr>
              <w:t>冶炼方法：非真空感应（或电炉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+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炉外精炼）</w:t>
            </w:r>
            <w:r>
              <w:rPr>
                <w:rFonts w:asciiTheme="minorEastAsia" w:eastAsiaTheme="minorEastAsia" w:hAnsiTheme="minorEastAsia" w:cs="MingLiU"/>
                <w:kern w:val="0"/>
              </w:rPr>
              <w:t>+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电渣重熔。</w:t>
            </w:r>
          </w:p>
          <w:p w:rsidR="0028389B" w:rsidRDefault="00A61422" w:rsidP="00A61422">
            <w:pPr>
              <w:spacing w:line="360" w:lineRule="auto"/>
              <w:ind w:firstLineChars="200" w:firstLine="420"/>
              <w:rPr>
                <w:rFonts w:asciiTheme="minorEastAsia" w:eastAsiaTheme="minorEastAsia" w:hAnsiTheme="minorEastAsia" w:cs="MingLiU"/>
                <w:kern w:val="0"/>
              </w:rPr>
            </w:pPr>
            <w:r>
              <w:rPr>
                <w:rFonts w:asciiTheme="minorEastAsia" w:eastAsiaTheme="minorEastAsia" w:hAnsiTheme="minorEastAsia" w:cs="MingLiU" w:hint="eastAsia"/>
                <w:kern w:val="0"/>
              </w:rPr>
              <w:t>低倍组织：按照</w:t>
            </w:r>
            <w:r>
              <w:rPr>
                <w:rFonts w:ascii="宋体" w:hAnsiTheme="minorHAnsi" w:cs="宋体"/>
                <w:kern w:val="0"/>
              </w:rPr>
              <w:t>GB/T 1979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进行评定，指标如下：</w:t>
            </w:r>
          </w:p>
          <w:tbl>
            <w:tblPr>
              <w:tblW w:w="742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73"/>
              <w:gridCol w:w="2475"/>
              <w:gridCol w:w="2475"/>
            </w:tblGrid>
            <w:tr w:rsidR="0028389B">
              <w:tc>
                <w:tcPr>
                  <w:tcW w:w="2473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right="-21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一般疏松</w:t>
                  </w:r>
                </w:p>
              </w:tc>
              <w:tc>
                <w:tcPr>
                  <w:tcW w:w="2475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right="-21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中心疏松</w:t>
                  </w:r>
                </w:p>
              </w:tc>
              <w:tc>
                <w:tcPr>
                  <w:tcW w:w="2475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right="-21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proofErr w:type="gramStart"/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锭型偏析</w:t>
                  </w:r>
                  <w:proofErr w:type="gramEnd"/>
                </w:p>
              </w:tc>
            </w:tr>
            <w:tr w:rsidR="0028389B">
              <w:tc>
                <w:tcPr>
                  <w:tcW w:w="2473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right="-21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475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right="-21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475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right="-21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1.5</w:t>
                  </w:r>
                </w:p>
              </w:tc>
            </w:tr>
          </w:tbl>
          <w:p w:rsidR="0028389B" w:rsidRDefault="00A61422" w:rsidP="00A61422">
            <w:pPr>
              <w:spacing w:line="360" w:lineRule="auto"/>
              <w:ind w:firstLineChars="200" w:firstLine="420"/>
              <w:rPr>
                <w:rFonts w:asciiTheme="minorEastAsia" w:eastAsiaTheme="minorEastAsia" w:hAnsiTheme="minorEastAsia" w:cs="MingLiU"/>
                <w:kern w:val="0"/>
              </w:rPr>
            </w:pPr>
            <w:r>
              <w:rPr>
                <w:rFonts w:asciiTheme="minorEastAsia" w:eastAsiaTheme="minorEastAsia" w:hAnsiTheme="minorEastAsia" w:cs="MingLiU" w:hint="eastAsia"/>
                <w:kern w:val="0"/>
              </w:rPr>
              <w:t>非金属夹杂物：按照</w:t>
            </w:r>
            <w:r>
              <w:rPr>
                <w:rFonts w:ascii="宋体" w:hAnsiTheme="minorHAnsi" w:cs="宋体"/>
                <w:kern w:val="0"/>
              </w:rPr>
              <w:t>GB/T 10561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中的目录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A</w:t>
            </w:r>
            <w:r>
              <w:rPr>
                <w:rFonts w:asciiTheme="minorEastAsia" w:eastAsiaTheme="minorEastAsia" w:hAnsiTheme="minorEastAsia" w:cs="MingLiU" w:hint="eastAsia"/>
                <w:kern w:val="0"/>
              </w:rPr>
              <w:t>进行评级，指标如下：</w:t>
            </w:r>
          </w:p>
          <w:tbl>
            <w:tblPr>
              <w:tblW w:w="772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70"/>
              <w:gridCol w:w="1439"/>
              <w:gridCol w:w="1439"/>
              <w:gridCol w:w="1439"/>
              <w:gridCol w:w="1439"/>
            </w:tblGrid>
            <w:tr w:rsidR="0028389B">
              <w:trPr>
                <w:trHeight w:hRule="exact" w:val="322"/>
              </w:trPr>
              <w:tc>
                <w:tcPr>
                  <w:tcW w:w="1970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类别</w:t>
                  </w:r>
                </w:p>
              </w:tc>
              <w:tc>
                <w:tcPr>
                  <w:tcW w:w="1439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before="21"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1439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before="21"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B</w:t>
                  </w:r>
                </w:p>
              </w:tc>
              <w:tc>
                <w:tcPr>
                  <w:tcW w:w="1439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before="21"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C</w:t>
                  </w:r>
                </w:p>
              </w:tc>
              <w:tc>
                <w:tcPr>
                  <w:tcW w:w="1439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before="21"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D</w:t>
                  </w:r>
                </w:p>
              </w:tc>
            </w:tr>
            <w:tr w:rsidR="0028389B">
              <w:trPr>
                <w:trHeight w:val="296"/>
              </w:trPr>
              <w:tc>
                <w:tcPr>
                  <w:tcW w:w="1970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合格级别</w:t>
                  </w:r>
                </w:p>
              </w:tc>
              <w:tc>
                <w:tcPr>
                  <w:tcW w:w="1439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1.0</w:t>
                  </w:r>
                </w:p>
              </w:tc>
              <w:tc>
                <w:tcPr>
                  <w:tcW w:w="1439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1439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1.0</w:t>
                  </w:r>
                </w:p>
              </w:tc>
              <w:tc>
                <w:tcPr>
                  <w:tcW w:w="1439" w:type="dxa"/>
                  <w:vAlign w:val="center"/>
                </w:tcPr>
                <w:p w:rsidR="0028389B" w:rsidRPr="00A61422" w:rsidRDefault="00A61422" w:rsidP="00A61422">
                  <w:pPr>
                    <w:autoSpaceDE w:val="0"/>
                    <w:autoSpaceDN w:val="0"/>
                    <w:adjustRightInd w:val="0"/>
                    <w:spacing w:line="360" w:lineRule="auto"/>
                    <w:ind w:left="18" w:right="347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≤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2.0</w:t>
                  </w:r>
                </w:p>
              </w:tc>
            </w:tr>
          </w:tbl>
          <w:p w:rsidR="0028389B" w:rsidRDefault="00A61422" w:rsidP="00A61422">
            <w:pPr>
              <w:spacing w:line="360" w:lineRule="auto"/>
              <w:ind w:firstLineChars="250" w:firstLine="525"/>
              <w:rPr>
                <w:rFonts w:asciiTheme="minorEastAsia" w:eastAsiaTheme="minorEastAsia" w:hAnsiTheme="minorEastAsia" w:cs="MingLiU"/>
                <w:kern w:val="0"/>
              </w:rPr>
            </w:pPr>
            <w:r>
              <w:rPr>
                <w:rFonts w:asciiTheme="minorEastAsia" w:eastAsiaTheme="minorEastAsia" w:hAnsiTheme="minorEastAsia" w:cs="MingLiU" w:hint="eastAsia"/>
                <w:kern w:val="0"/>
              </w:rPr>
              <w:t>力学性能：试样或原材经固溶处理后，指标如下：</w:t>
            </w:r>
          </w:p>
          <w:tbl>
            <w:tblPr>
              <w:tblW w:w="7654" w:type="dxa"/>
              <w:tblLayout w:type="fixed"/>
              <w:tblLook w:val="04A0" w:firstRow="1" w:lastRow="0" w:firstColumn="1" w:lastColumn="0" w:noHBand="0" w:noVBand="1"/>
            </w:tblPr>
            <w:tblGrid>
              <w:gridCol w:w="1047"/>
              <w:gridCol w:w="1317"/>
              <w:gridCol w:w="1074"/>
              <w:gridCol w:w="1063"/>
              <w:gridCol w:w="1063"/>
              <w:gridCol w:w="1053"/>
              <w:gridCol w:w="1037"/>
            </w:tblGrid>
            <w:tr w:rsidR="0028389B">
              <w:trPr>
                <w:trHeight w:val="285"/>
              </w:trPr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指标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Rp0.2(</w:t>
                  </w:r>
                  <w:proofErr w:type="spellStart"/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MPa</w:t>
                  </w:r>
                  <w:proofErr w:type="spellEnd"/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proofErr w:type="spellStart"/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Rm</w:t>
                  </w:r>
                  <w:proofErr w:type="spellEnd"/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(</w:t>
                  </w:r>
                  <w:proofErr w:type="spellStart"/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MPa</w:t>
                  </w:r>
                  <w:proofErr w:type="spellEnd"/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A(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％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z(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％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硬度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HRC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proofErr w:type="spellStart"/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Akv</w:t>
                  </w:r>
                  <w:proofErr w:type="spellEnd"/>
                </w:p>
              </w:tc>
            </w:tr>
            <w:tr w:rsidR="0028389B">
              <w:trPr>
                <w:trHeight w:val="285"/>
              </w:trPr>
              <w:tc>
                <w:tcPr>
                  <w:tcW w:w="10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lastRenderedPageBreak/>
                    <w:t>室温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≥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758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≥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920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≥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≥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389B" w:rsidRPr="00A61422" w:rsidRDefault="00A61422" w:rsidP="00A61422">
                  <w:pPr>
                    <w:widowControl/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33-38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389B" w:rsidRPr="00A61422" w:rsidRDefault="00A61422" w:rsidP="00A6142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</w:pPr>
                  <w:r w:rsidRPr="00A61422">
                    <w:rPr>
                      <w:rFonts w:asciiTheme="minorEastAsia" w:eastAsiaTheme="minorEastAsia" w:hAnsiTheme="minorEastAsia" w:cs="MingLiU" w:hint="eastAsia"/>
                      <w:kern w:val="0"/>
                      <w:sz w:val="18"/>
                      <w:szCs w:val="18"/>
                    </w:rPr>
                    <w:t>≥</w:t>
                  </w:r>
                  <w:r w:rsidRPr="00A61422">
                    <w:rPr>
                      <w:rFonts w:asciiTheme="minorEastAsia" w:eastAsiaTheme="minorEastAsia" w:hAnsiTheme="minorEastAsia" w:cs="MingLiU"/>
                      <w:kern w:val="0"/>
                      <w:sz w:val="18"/>
                      <w:szCs w:val="18"/>
                    </w:rPr>
                    <w:t>45J</w:t>
                  </w:r>
                </w:p>
              </w:tc>
            </w:tr>
          </w:tbl>
          <w:p w:rsidR="0028389B" w:rsidRDefault="0028389B">
            <w:pPr>
              <w:spacing w:line="0" w:lineRule="atLeast"/>
              <w:rPr>
                <w:rFonts w:asciiTheme="minorEastAsia" w:eastAsiaTheme="minorEastAsia" w:hAnsiTheme="minorEastAsia" w:cs="MingLiU"/>
                <w:kern w:val="0"/>
              </w:rPr>
            </w:pPr>
          </w:p>
        </w:tc>
      </w:tr>
      <w:tr w:rsidR="0028389B">
        <w:trPr>
          <w:trHeight w:val="567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28389B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现有</w:t>
            </w:r>
          </w:p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基础</w:t>
            </w:r>
          </w:p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情况</w:t>
            </w:r>
          </w:p>
        </w:tc>
        <w:tc>
          <w:tcPr>
            <w:tcW w:w="79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Pr="00A61422" w:rsidRDefault="00A61422">
            <w:pPr>
              <w:rPr>
                <w:rFonts w:ascii="宋体" w:hAnsi="宋体" w:cs="Times New Roman"/>
                <w:kern w:val="0"/>
              </w:rPr>
            </w:pPr>
            <w:r w:rsidRPr="00A61422">
              <w:rPr>
                <w:rFonts w:ascii="宋体" w:hAnsi="宋体" w:cs="Times New Roman" w:hint="eastAsia"/>
                <w:kern w:val="0"/>
              </w:rPr>
              <w:t>（企业已经开展的工作、所处阶段、投入资金和人力、仪器设备、生产条件等）</w:t>
            </w:r>
          </w:p>
          <w:p w:rsidR="0028389B" w:rsidRPr="00A61422" w:rsidRDefault="00A61422" w:rsidP="00A61422">
            <w:pPr>
              <w:spacing w:line="360" w:lineRule="auto"/>
              <w:ind w:firstLineChars="200" w:firstLine="420"/>
              <w:rPr>
                <w:rFonts w:ascii="宋体" w:hAnsi="宋体" w:cs="Times New Roman"/>
                <w:kern w:val="0"/>
              </w:rPr>
            </w:pPr>
            <w:r w:rsidRPr="00A61422">
              <w:rPr>
                <w:rFonts w:ascii="宋体" w:hAnsi="宋体" w:cs="Times New Roman" w:hint="eastAsia"/>
                <w:kern w:val="0"/>
              </w:rPr>
              <w:t>00Cr25Ni7Mo4N</w:t>
            </w:r>
            <w:r w:rsidRPr="00A61422">
              <w:rPr>
                <w:rFonts w:ascii="宋体" w:hAnsi="宋体" w:cs="Times New Roman" w:hint="eastAsia"/>
                <w:kern w:val="0"/>
              </w:rPr>
              <w:t>生</w:t>
            </w:r>
            <w:r>
              <w:rPr>
                <w:rFonts w:ascii="宋体" w:hAnsi="宋体" w:cs="Times New Roman" w:hint="eastAsia"/>
                <w:kern w:val="0"/>
              </w:rPr>
              <w:t>产过几次，工艺流程为电炉</w:t>
            </w:r>
            <w:r>
              <w:rPr>
                <w:rFonts w:ascii="宋体" w:hAnsi="宋体" w:cs="Times New Roman" w:hint="eastAsia"/>
                <w:kern w:val="0"/>
              </w:rPr>
              <w:t>+LF+VOD/VHD+</w:t>
            </w:r>
            <w:r>
              <w:rPr>
                <w:rFonts w:ascii="宋体" w:hAnsi="宋体" w:cs="Times New Roman" w:hint="eastAsia"/>
                <w:kern w:val="0"/>
              </w:rPr>
              <w:t>模铸→</w:t>
            </w:r>
            <w:r>
              <w:rPr>
                <w:rFonts w:ascii="宋体" w:hAnsi="宋体" w:cs="Times New Roman" w:hint="eastAsia"/>
                <w:kern w:val="0"/>
              </w:rPr>
              <w:t>3150</w:t>
            </w:r>
            <w:r>
              <w:rPr>
                <w:rFonts w:ascii="宋体" w:hAnsi="宋体" w:cs="Times New Roman" w:hint="eastAsia"/>
                <w:kern w:val="0"/>
              </w:rPr>
              <w:t>吨快锻机开坯→</w:t>
            </w:r>
            <w:r>
              <w:rPr>
                <w:rFonts w:ascii="宋体" w:hAnsi="宋体" w:cs="Times New Roman" w:hint="eastAsia"/>
                <w:kern w:val="0"/>
              </w:rPr>
              <w:t>1800</w:t>
            </w:r>
            <w:r>
              <w:rPr>
                <w:rFonts w:ascii="宋体" w:hAnsi="宋体" w:cs="Times New Roman" w:hint="eastAsia"/>
                <w:kern w:val="0"/>
              </w:rPr>
              <w:t>吨精锻成材Φ</w:t>
            </w:r>
            <w:r>
              <w:rPr>
                <w:rFonts w:ascii="宋体" w:hAnsi="宋体" w:cs="Times New Roman" w:hint="eastAsia"/>
                <w:kern w:val="0"/>
              </w:rPr>
              <w:t>130-240mm</w:t>
            </w:r>
            <w:r>
              <w:rPr>
                <w:rFonts w:ascii="宋体" w:hAnsi="宋体" w:cs="Times New Roman" w:hint="eastAsia"/>
                <w:kern w:val="0"/>
              </w:rPr>
              <w:t>，采用锻制坯料少量生产过Φ</w:t>
            </w:r>
            <w:r>
              <w:rPr>
                <w:rFonts w:ascii="宋体" w:hAnsi="宋体" w:cs="Times New Roman" w:hint="eastAsia"/>
                <w:kern w:val="0"/>
              </w:rPr>
              <w:t>60-85</w:t>
            </w:r>
            <w:r>
              <w:rPr>
                <w:rFonts w:ascii="宋体" w:hAnsi="宋体" w:cs="Times New Roman" w:hint="eastAsia"/>
                <w:kern w:val="0"/>
              </w:rPr>
              <w:t>轧制成品，主要存在钢锭加热后出现横裂、热塑性差，大规格</w:t>
            </w:r>
            <w:proofErr w:type="gramStart"/>
            <w:r>
              <w:rPr>
                <w:rFonts w:ascii="宋体" w:hAnsi="宋体" w:cs="Times New Roman" w:hint="eastAsia"/>
                <w:kern w:val="0"/>
              </w:rPr>
              <w:t>成品材固溶后</w:t>
            </w:r>
            <w:proofErr w:type="gramEnd"/>
            <w:r>
              <w:rPr>
                <w:rFonts w:ascii="宋体" w:hAnsi="宋体" w:cs="Times New Roman" w:hint="eastAsia"/>
                <w:kern w:val="0"/>
              </w:rPr>
              <w:t>冲击无法满足标准要求等问题，目前处于产品研制阶段。</w:t>
            </w:r>
          </w:p>
          <w:p w:rsidR="0028389B" w:rsidRPr="00A61422" w:rsidRDefault="00A61422" w:rsidP="00A61422">
            <w:pPr>
              <w:spacing w:line="360" w:lineRule="auto"/>
              <w:ind w:firstLineChars="200" w:firstLine="420"/>
              <w:rPr>
                <w:rFonts w:ascii="宋体" w:hAnsi="宋体" w:cs="Times New Roman"/>
                <w:kern w:val="0"/>
              </w:rPr>
            </w:pPr>
            <w:r w:rsidRPr="00A61422">
              <w:rPr>
                <w:rFonts w:ascii="宋体" w:hAnsi="宋体" w:cs="Times New Roman" w:hint="eastAsia"/>
                <w:kern w:val="0"/>
              </w:rPr>
              <w:t>S33207</w:t>
            </w:r>
            <w:r w:rsidRPr="00A61422">
              <w:rPr>
                <w:rFonts w:ascii="宋体" w:hAnsi="宋体" w:cs="Times New Roman" w:hint="eastAsia"/>
                <w:kern w:val="0"/>
              </w:rPr>
              <w:t>共生产两次，</w:t>
            </w:r>
            <w:r>
              <w:rPr>
                <w:rFonts w:ascii="宋体" w:hAnsi="宋体" w:cs="Times New Roman" w:hint="eastAsia"/>
                <w:kern w:val="0"/>
              </w:rPr>
              <w:t>工艺流程为非真空感应→电渣重熔→</w:t>
            </w:r>
            <w:r>
              <w:rPr>
                <w:rFonts w:ascii="宋体" w:hAnsi="宋体" w:cs="Times New Roman" w:hint="eastAsia"/>
                <w:kern w:val="0"/>
              </w:rPr>
              <w:t>2000</w:t>
            </w:r>
            <w:r>
              <w:rPr>
                <w:rFonts w:ascii="宋体" w:hAnsi="宋体" w:cs="Times New Roman" w:hint="eastAsia"/>
                <w:kern w:val="0"/>
              </w:rPr>
              <w:t>吨快锻机开坯→</w:t>
            </w:r>
            <w:proofErr w:type="gramStart"/>
            <w:r>
              <w:rPr>
                <w:rFonts w:ascii="宋体" w:hAnsi="宋体" w:cs="Times New Roman" w:hint="eastAsia"/>
                <w:kern w:val="0"/>
              </w:rPr>
              <w:t>锤部成材</w:t>
            </w:r>
            <w:proofErr w:type="gramEnd"/>
            <w:r>
              <w:rPr>
                <w:rFonts w:ascii="宋体" w:hAnsi="宋体" w:cs="Times New Roman" w:hint="eastAsia"/>
                <w:kern w:val="0"/>
              </w:rPr>
              <w:t>Φ</w:t>
            </w:r>
            <w:r>
              <w:rPr>
                <w:rFonts w:ascii="宋体" w:hAnsi="宋体" w:cs="Times New Roman" w:hint="eastAsia"/>
                <w:kern w:val="0"/>
              </w:rPr>
              <w:t>120mm</w:t>
            </w:r>
            <w:r>
              <w:rPr>
                <w:rFonts w:ascii="宋体" w:hAnsi="宋体" w:cs="Times New Roman" w:hint="eastAsia"/>
                <w:kern w:val="0"/>
              </w:rPr>
              <w:t>，浇铸环节进氧，重熔后</w:t>
            </w:r>
            <w:proofErr w:type="gramStart"/>
            <w:r>
              <w:rPr>
                <w:rFonts w:ascii="宋体" w:hAnsi="宋体" w:cs="Times New Roman" w:hint="eastAsia"/>
                <w:kern w:val="0"/>
              </w:rPr>
              <w:t>电渣锭存在</w:t>
            </w:r>
            <w:proofErr w:type="gramEnd"/>
            <w:r>
              <w:rPr>
                <w:rFonts w:ascii="宋体" w:hAnsi="宋体" w:cs="Times New Roman" w:hint="eastAsia"/>
                <w:kern w:val="0"/>
              </w:rPr>
              <w:t>气孔，锻造前钢锭加热后易出现横裂、热塑性差，成品热处理前裂纹无法修磨，易扩展。目前处于产品研制阶段。</w:t>
            </w:r>
          </w:p>
          <w:p w:rsidR="0028389B" w:rsidRPr="00A61422" w:rsidRDefault="0028389B">
            <w:pPr>
              <w:rPr>
                <w:rFonts w:ascii="宋体" w:hAnsi="宋体" w:cs="Times New Roman"/>
                <w:kern w:val="0"/>
              </w:rPr>
            </w:pPr>
          </w:p>
        </w:tc>
      </w:tr>
      <w:tr w:rsidR="0028389B">
        <w:trPr>
          <w:trHeight w:val="1664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产学研合作需求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描述</w:t>
            </w:r>
          </w:p>
        </w:tc>
        <w:tc>
          <w:tcPr>
            <w:tcW w:w="79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A61422">
              <w:rPr>
                <w:rFonts w:ascii="仿宋_GB2312" w:eastAsia="仿宋_GB2312" w:hAnsi="Times New Roman" w:cs="方正仿宋简体" w:hint="eastAsia"/>
                <w:color w:val="000000"/>
              </w:rPr>
              <w:t>（希望与哪类高校、科研院所开展产学研合作，共建创新载体，以及对专家及团队所属领域和水平的要求）</w:t>
            </w:r>
          </w:p>
          <w:p w:rsidR="0028389B" w:rsidRDefault="0028389B">
            <w:pPr>
              <w:rPr>
                <w:rFonts w:ascii="仿宋_GB2312" w:eastAsia="仿宋_GB2312" w:hAnsi="Times New Roman" w:cs="Times New Roman"/>
                <w:color w:val="000000"/>
              </w:rPr>
            </w:pPr>
            <w:bookmarkStart w:id="0" w:name="_GoBack"/>
            <w:bookmarkEnd w:id="0"/>
          </w:p>
          <w:p w:rsidR="0028389B" w:rsidRPr="00A61422" w:rsidRDefault="00A61422">
            <w:pPr>
              <w:rPr>
                <w:rFonts w:asciiTheme="minorEastAsia" w:eastAsiaTheme="minorEastAsia" w:hAnsiTheme="minorEastAsia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</w:t>
            </w:r>
            <w:r w:rsidRPr="00A61422">
              <w:rPr>
                <w:rFonts w:asciiTheme="minorEastAsia" w:eastAsiaTheme="minorEastAsia" w:hAnsiTheme="minorEastAsia" w:cs="Times New Roman" w:hint="eastAsia"/>
                <w:color w:val="000000"/>
              </w:rPr>
              <w:t>对双相不锈钢热加工成型有相关研究的高校或科研院所。</w:t>
            </w:r>
          </w:p>
          <w:p w:rsidR="0028389B" w:rsidRDefault="0028389B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28389B" w:rsidRDefault="0028389B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28389B" w:rsidRDefault="0028389B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28389B" w:rsidRDefault="0028389B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28389B" w:rsidRDefault="0028389B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28389B">
        <w:trPr>
          <w:trHeight w:val="530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28389B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合作</w:t>
            </w:r>
          </w:p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方式</w:t>
            </w:r>
          </w:p>
        </w:tc>
        <w:tc>
          <w:tcPr>
            <w:tcW w:w="79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技术转让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技术入股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sym w:font="Wingdings 2" w:char="F052"/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联合开发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委托研发</w:t>
            </w:r>
          </w:p>
          <w:p w:rsidR="0028389B" w:rsidRDefault="00A61422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委托团队、专家长期技术服务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共建新研发、生产实体</w:t>
            </w:r>
          </w:p>
        </w:tc>
      </w:tr>
      <w:tr w:rsidR="0028389B">
        <w:trPr>
          <w:trHeight w:val="5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其他需求</w:t>
            </w:r>
          </w:p>
        </w:tc>
        <w:tc>
          <w:tcPr>
            <w:tcW w:w="85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技术转移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研发费用加计扣除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知识产权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科技金融</w:t>
            </w:r>
          </w:p>
          <w:p w:rsidR="0028389B" w:rsidRDefault="00A61422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检验检测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质量体系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行业政策</w:t>
            </w:r>
            <w:r>
              <w:rPr>
                <w:rFonts w:ascii="仿宋_GB2312" w:eastAsia="仿宋_GB2312" w:hAnsi="Times New Roman" w:cs="Times New Roman" w:hint="eastAsia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科技政策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招标采购</w:t>
            </w:r>
          </w:p>
          <w:p w:rsidR="0028389B" w:rsidRDefault="00A61422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产品</w:t>
            </w:r>
            <w:r>
              <w:rPr>
                <w:rFonts w:ascii="仿宋_GB2312" w:eastAsia="仿宋_GB2312" w:hAnsi="Times New Roman" w:cs="Times New Roman" w:hint="eastAsia"/>
              </w:rPr>
              <w:t>/</w:t>
            </w:r>
            <w:r>
              <w:rPr>
                <w:rFonts w:ascii="仿宋_GB2312" w:eastAsia="仿宋_GB2312" w:hAnsi="Times New Roman" w:cs="方正仿宋简体" w:hint="eastAsia"/>
              </w:rPr>
              <w:t>服务市场占有率分析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市场前景分析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企业发展战略咨询</w:t>
            </w:r>
            <w:r>
              <w:rPr>
                <w:rFonts w:ascii="仿宋_GB2312" w:eastAsia="仿宋_GB2312" w:hAnsi="Times New Roman" w:cs="Times New Roman" w:hint="eastAsia"/>
              </w:rPr>
              <w:t xml:space="preserve">         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其他</w:t>
            </w:r>
          </w:p>
        </w:tc>
      </w:tr>
      <w:tr w:rsidR="0028389B">
        <w:trPr>
          <w:trHeight w:val="420"/>
        </w:trPr>
        <w:tc>
          <w:tcPr>
            <w:tcW w:w="90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管理信息</w:t>
            </w:r>
          </w:p>
        </w:tc>
      </w:tr>
      <w:tr w:rsidR="0028389B">
        <w:trPr>
          <w:trHeight w:val="629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同意公开</w:t>
            </w:r>
          </w:p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需求信息</w:t>
            </w:r>
          </w:p>
        </w:tc>
        <w:tc>
          <w:tcPr>
            <w:tcW w:w="80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9B" w:rsidRDefault="00A61422">
            <w:pPr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否</w:t>
            </w:r>
          </w:p>
          <w:p w:rsidR="0028389B" w:rsidRDefault="00A61422">
            <w:pPr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sym w:font="Wingdings 2" w:char="F052"/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部分公开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(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说明）</w:t>
            </w:r>
          </w:p>
        </w:tc>
      </w:tr>
      <w:tr w:rsidR="0028389B"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同意接受</w:t>
            </w:r>
          </w:p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专家服务</w:t>
            </w:r>
          </w:p>
        </w:tc>
        <w:tc>
          <w:tcPr>
            <w:tcW w:w="80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9B" w:rsidRDefault="00A61422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sym w:font="Wingdings 2" w:char="F052"/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</w:p>
          <w:p w:rsidR="0028389B" w:rsidRDefault="00A61422">
            <w:pPr>
              <w:ind w:firstLineChars="50" w:firstLine="105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</w:p>
        </w:tc>
      </w:tr>
      <w:tr w:rsidR="0028389B"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同意参与对解决方案的筛选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lastRenderedPageBreak/>
              <w:t>评价</w:t>
            </w:r>
          </w:p>
        </w:tc>
        <w:tc>
          <w:tcPr>
            <w:tcW w:w="80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9B" w:rsidRDefault="00A61422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lastRenderedPageBreak/>
              <w:sym w:font="Wingdings 2" w:char="F052"/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</w:p>
          <w:p w:rsidR="0028389B" w:rsidRDefault="00A61422">
            <w:pPr>
              <w:ind w:firstLineChars="50" w:firstLine="105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</w:p>
          <w:p w:rsidR="0028389B" w:rsidRDefault="00A61422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br/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法人代表：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 xml:space="preserve">                              2017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年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08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月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26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日</w:t>
            </w:r>
          </w:p>
        </w:tc>
      </w:tr>
    </w:tbl>
    <w:p w:rsidR="0028389B" w:rsidRDefault="0028389B">
      <w:pPr>
        <w:rPr>
          <w:rFonts w:ascii="仿宋_GB2312" w:eastAsia="仿宋_GB2312"/>
        </w:rPr>
      </w:pPr>
    </w:p>
    <w:p w:rsidR="0028389B" w:rsidRDefault="0028389B"/>
    <w:sectPr w:rsidR="002838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仿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EC"/>
    <w:rsid w:val="0001258A"/>
    <w:rsid w:val="00192230"/>
    <w:rsid w:val="001A18B8"/>
    <w:rsid w:val="001F0C48"/>
    <w:rsid w:val="00217C20"/>
    <w:rsid w:val="0028389B"/>
    <w:rsid w:val="0028577F"/>
    <w:rsid w:val="002B5441"/>
    <w:rsid w:val="002C7F4D"/>
    <w:rsid w:val="002E2628"/>
    <w:rsid w:val="0033426B"/>
    <w:rsid w:val="003412EC"/>
    <w:rsid w:val="003474FD"/>
    <w:rsid w:val="00371EF0"/>
    <w:rsid w:val="00444510"/>
    <w:rsid w:val="004623DD"/>
    <w:rsid w:val="00465545"/>
    <w:rsid w:val="004A55D5"/>
    <w:rsid w:val="004B6F57"/>
    <w:rsid w:val="004F64ED"/>
    <w:rsid w:val="00524F1F"/>
    <w:rsid w:val="0056335E"/>
    <w:rsid w:val="005E5D62"/>
    <w:rsid w:val="00627D51"/>
    <w:rsid w:val="0063693C"/>
    <w:rsid w:val="00702278"/>
    <w:rsid w:val="00706E23"/>
    <w:rsid w:val="00791722"/>
    <w:rsid w:val="007F2926"/>
    <w:rsid w:val="009D7F8D"/>
    <w:rsid w:val="00A0674B"/>
    <w:rsid w:val="00A40C8A"/>
    <w:rsid w:val="00A61422"/>
    <w:rsid w:val="00AB3739"/>
    <w:rsid w:val="00AC57B1"/>
    <w:rsid w:val="00BD704E"/>
    <w:rsid w:val="00BD7141"/>
    <w:rsid w:val="00C0084D"/>
    <w:rsid w:val="00C41290"/>
    <w:rsid w:val="00CB02B2"/>
    <w:rsid w:val="00CB1C3E"/>
    <w:rsid w:val="00D34A0A"/>
    <w:rsid w:val="00D5642D"/>
    <w:rsid w:val="00DA1423"/>
    <w:rsid w:val="00DD4522"/>
    <w:rsid w:val="00DD50F2"/>
    <w:rsid w:val="00DD5D85"/>
    <w:rsid w:val="00DE0929"/>
    <w:rsid w:val="00E136C4"/>
    <w:rsid w:val="00E41CA8"/>
    <w:rsid w:val="00E47779"/>
    <w:rsid w:val="00E81B6F"/>
    <w:rsid w:val="00EA1E44"/>
    <w:rsid w:val="00F00EA3"/>
    <w:rsid w:val="00F060F1"/>
    <w:rsid w:val="00F527A3"/>
    <w:rsid w:val="74911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qFormat/>
    <w:rPr>
      <w:rFonts w:ascii="Calibri" w:eastAsia="宋体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rFonts w:ascii="Calibri" w:eastAsia="宋体" w:hAnsi="Calibri" w:cs="Calibr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宋体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qFormat/>
    <w:rPr>
      <w:rFonts w:ascii="Calibri" w:eastAsia="宋体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rFonts w:ascii="Calibri" w:eastAsia="宋体" w:hAnsi="Calibri" w:cs="Calibr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1982</Characters>
  <Application>Microsoft Office Word</Application>
  <DocSecurity>0</DocSecurity>
  <Lines>16</Lines>
  <Paragraphs>4</Paragraphs>
  <ScaleCrop>false</ScaleCrop>
  <Company>Microsoft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Eric</cp:lastModifiedBy>
  <cp:revision>31</cp:revision>
  <dcterms:created xsi:type="dcterms:W3CDTF">2017-08-28T01:18:00Z</dcterms:created>
  <dcterms:modified xsi:type="dcterms:W3CDTF">2017-10-24T01:12:00Z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