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465" w:rsidRDefault="00EF1624">
      <w:pPr>
        <w:jc w:val="center"/>
        <w:rPr>
          <w:rFonts w:ascii="黑体" w:eastAsia="黑体" w:hAnsi="黑体" w:cs="黑体"/>
          <w:sz w:val="36"/>
          <w:szCs w:val="36"/>
          <w:lang w:val="zh-TW" w:eastAsia="zh-TW"/>
        </w:rPr>
      </w:pPr>
      <w:r>
        <w:rPr>
          <w:rFonts w:ascii="黑体" w:eastAsia="黑体" w:hAnsi="黑体" w:cs="黑体"/>
          <w:sz w:val="36"/>
          <w:szCs w:val="36"/>
          <w:lang w:val="zh-TW" w:eastAsia="zh-TW"/>
        </w:rPr>
        <w:t>技术创新需求调查表</w:t>
      </w:r>
    </w:p>
    <w:tbl>
      <w:tblPr>
        <w:tblStyle w:val="TableNormal"/>
        <w:tblW w:w="8745" w:type="dxa"/>
        <w:tblInd w:w="-80" w:type="dxa"/>
        <w:tblLayout w:type="fixed"/>
        <w:tblLook w:val="04A0"/>
      </w:tblPr>
      <w:tblGrid>
        <w:gridCol w:w="630"/>
        <w:gridCol w:w="1055"/>
        <w:gridCol w:w="160"/>
        <w:gridCol w:w="6900"/>
      </w:tblGrid>
      <w:tr w:rsidR="00D51465" w:rsidTr="00D51465">
        <w:tc>
          <w:tcPr>
            <w:tcW w:w="8745" w:type="dxa"/>
            <w:gridSpan w:val="4"/>
          </w:tcPr>
          <w:p w:rsidR="00D51465" w:rsidRDefault="00D51465" w:rsidP="004F522F">
            <w:pPr>
              <w:jc w:val="left"/>
              <w:rPr>
                <w:rFonts w:ascii="仿宋_GB2312" w:eastAsia="仿宋_GB2312" w:hAnsi="宋体" w:cs="宋体" w:hint="eastAsia"/>
                <w:b/>
                <w:bCs/>
                <w:sz w:val="24"/>
              </w:rPr>
            </w:pPr>
          </w:p>
        </w:tc>
      </w:tr>
      <w:tr w:rsidR="00D51465"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51465" w:rsidRDefault="00D51465" w:rsidP="00D51465">
            <w:pPr>
              <w:jc w:val="left"/>
              <w:rPr>
                <w:rFonts w:ascii="仿宋_GB2312" w:eastAsia="仿宋_GB2312" w:hAnsi="仿宋_GB2312" w:cs="仿宋_GB2312" w:hint="eastAsia"/>
                <w:b/>
                <w:bCs/>
                <w:sz w:val="24"/>
                <w:szCs w:val="24"/>
                <w:lang w:val="zh-TW"/>
              </w:rPr>
            </w:pPr>
            <w:r>
              <w:rPr>
                <w:rFonts w:ascii="仿宋_GB2312" w:eastAsia="仿宋_GB2312" w:hAnsi="仿宋_GB2312" w:cs="仿宋_GB2312" w:hint="eastAsia"/>
                <w:b/>
                <w:bCs/>
                <w:sz w:val="24"/>
                <w:szCs w:val="24"/>
                <w:lang w:val="zh-TW"/>
              </w:rPr>
              <w:t>需求编号：89</w:t>
            </w:r>
          </w:p>
        </w:tc>
      </w:tr>
      <w:tr w:rsidR="00D51465"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51465" w:rsidRDefault="00D51465" w:rsidP="00D51465">
            <w:pPr>
              <w:jc w:val="left"/>
              <w:rPr>
                <w:rFonts w:ascii="仿宋_GB2312" w:eastAsia="仿宋_GB2312" w:hAnsi="仿宋_GB2312" w:cs="仿宋_GB2312" w:hint="eastAsia"/>
                <w:b/>
                <w:bCs/>
                <w:sz w:val="24"/>
                <w:szCs w:val="24"/>
                <w:lang w:val="zh-TW"/>
              </w:rPr>
            </w:pPr>
            <w:r>
              <w:rPr>
                <w:rFonts w:ascii="仿宋_GB2312" w:eastAsia="仿宋_GB2312" w:hAnsi="仿宋_GB2312" w:cs="仿宋_GB2312" w:hint="eastAsia"/>
                <w:b/>
                <w:bCs/>
                <w:sz w:val="24"/>
                <w:szCs w:val="24"/>
                <w:lang w:val="zh-TW"/>
              </w:rPr>
              <w:t>需求名称：</w:t>
            </w:r>
            <w:r w:rsidRPr="00D51465">
              <w:rPr>
                <w:rFonts w:ascii="仿宋_GB2312" w:eastAsia="仿宋_GB2312" w:hAnsi="仿宋_GB2312" w:cs="仿宋_GB2312" w:hint="eastAsia"/>
                <w:b/>
                <w:bCs/>
                <w:sz w:val="24"/>
                <w:szCs w:val="24"/>
                <w:lang w:val="zh-TW"/>
              </w:rPr>
              <w:t>云签名认证服务的技术开发</w:t>
            </w:r>
          </w:p>
        </w:tc>
      </w:tr>
      <w:tr w:rsidR="00D51465"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51465" w:rsidRDefault="00D51465" w:rsidP="00D51465">
            <w:pPr>
              <w:jc w:val="left"/>
              <w:rPr>
                <w:rFonts w:ascii="仿宋_GB2312" w:eastAsia="仿宋_GB2312" w:hAnsi="仿宋_GB2312" w:cs="仿宋_GB2312" w:hint="eastAsia"/>
                <w:b/>
                <w:bCs/>
                <w:sz w:val="24"/>
                <w:szCs w:val="24"/>
                <w:lang w:val="zh-TW"/>
              </w:rPr>
            </w:pPr>
            <w:r>
              <w:rPr>
                <w:rFonts w:ascii="仿宋_GB2312" w:eastAsia="仿宋_GB2312" w:hAnsi="仿宋_GB2312" w:cs="仿宋_GB2312" w:hint="eastAsia"/>
                <w:b/>
                <w:bCs/>
                <w:sz w:val="24"/>
                <w:szCs w:val="24"/>
                <w:lang w:val="zh-TW"/>
              </w:rPr>
              <w:t>行业领域：</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jc w:val="center"/>
            </w:pPr>
            <w:r>
              <w:rPr>
                <w:rFonts w:ascii="仿宋_GB2312" w:eastAsia="仿宋_GB2312" w:hAnsi="仿宋_GB2312" w:cs="仿宋_GB2312"/>
                <w:b/>
                <w:bCs/>
                <w:sz w:val="24"/>
                <w:szCs w:val="24"/>
                <w:lang w:val="zh-TW" w:eastAsia="zh-TW"/>
              </w:rPr>
              <w:t>需求信息</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1401"/>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技术需求情况说明</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技术需</w:t>
            </w:r>
          </w:p>
          <w:p w:rsidR="005D3AD4" w:rsidRDefault="00EF1624">
            <w:pPr>
              <w:jc w:val="center"/>
            </w:pPr>
            <w:r>
              <w:rPr>
                <w:rFonts w:ascii="仿宋_GB2312" w:eastAsia="仿宋_GB2312" w:hAnsi="仿宋_GB2312" w:cs="仿宋_GB2312" w:hint="eastAsia"/>
                <w:kern w:val="0"/>
                <w:sz w:val="24"/>
                <w:szCs w:val="24"/>
                <w:lang w:val="zh-TW" w:eastAsia="zh-TW"/>
              </w:rPr>
              <w:t>求类别</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技术研发（关键、核心技术）</w:t>
            </w:r>
          </w:p>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产品研发（产品升级、新产品研发）</w:t>
            </w:r>
          </w:p>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技术改造（设备、研发生产条件）</w:t>
            </w:r>
          </w:p>
          <w:p w:rsidR="005D3AD4" w:rsidRDefault="00EF1624">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技术配套（技术、产品等配套合作）</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437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简述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北京数字认证股份有限公司作为国内最大的电子签名服务提供商，正在通过云签名认证服务，</w:t>
            </w:r>
            <w:bookmarkStart w:id="0" w:name="_GoBack"/>
            <w:r>
              <w:rPr>
                <w:rFonts w:ascii="仿宋_GB2312" w:eastAsia="仿宋_GB2312" w:hAnsi="仿宋_GB2312" w:cs="仿宋_GB2312" w:hint="eastAsia"/>
                <w:kern w:val="0"/>
                <w:sz w:val="24"/>
                <w:szCs w:val="24"/>
                <w:lang w:val="zh-TW" w:eastAsia="zh-TW"/>
              </w:rPr>
              <w:t>为市场与客户提供可靠的电子签名服务，满足业务无纸化、在线化创新中的可信网络身份、可信网络内容、可信网络行为与可信网络时间需求</w:t>
            </w:r>
            <w:bookmarkEnd w:id="0"/>
            <w:r>
              <w:rPr>
                <w:rFonts w:ascii="仿宋_GB2312" w:eastAsia="仿宋_GB2312" w:hAnsi="仿宋_GB2312" w:cs="仿宋_GB2312" w:hint="eastAsia"/>
                <w:kern w:val="0"/>
                <w:sz w:val="24"/>
                <w:szCs w:val="24"/>
                <w:lang w:val="zh-TW" w:eastAsia="zh-TW"/>
              </w:rPr>
              <w:t>。</w:t>
            </w:r>
          </w:p>
          <w:p w:rsidR="005D3AD4" w:rsidRDefault="00EF1624">
            <w:pPr>
              <w:ind w:firstLine="480"/>
            </w:pPr>
            <w:r>
              <w:rPr>
                <w:rFonts w:ascii="仿宋_GB2312" w:eastAsia="仿宋_GB2312" w:hAnsi="仿宋_GB2312" w:cs="仿宋_GB2312" w:hint="eastAsia"/>
                <w:kern w:val="0"/>
                <w:sz w:val="24"/>
                <w:szCs w:val="24"/>
                <w:lang w:val="zh-TW" w:eastAsia="zh-TW"/>
              </w:rPr>
              <w:t>在云签名认证服务技术开发与完善的同时，存在目标市场的在线化、无纸化应用土壤与技术基础的蕴育问题。公司迫切需要与更多成熟的无纸化系统开发商、集成商进行合作，构建无纸化、在线化应用创新的产业生态链。实现公司云签名认证服务与各个无纸化系统服务提供商、应用系统的有效对接，共同推进业务创新与网络安全、可信服务的推广，实现公司与合作伙伴的共赢。</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4530"/>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详述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仿宋_GB2312" w:eastAsia="仿宋_GB2312" w:hAnsi="仿宋_GB2312" w:cs="仿宋_GB2312" w:hint="eastAsia"/>
                <w:sz w:val="24"/>
                <w:szCs w:val="24"/>
                <w:lang w:val="zh-TW" w:eastAsia="zh-TW"/>
              </w:rPr>
              <w:t>（包括主要技术、条件、成熟度、成本等指标）</w:t>
            </w:r>
          </w:p>
          <w:p w:rsidR="005D3AD4" w:rsidRDefault="005D3AD4">
            <w:pPr>
              <w:rPr>
                <w:rFonts w:ascii="仿宋_GB2312" w:eastAsia="仿宋_GB2312" w:hAnsi="仿宋_GB2312" w:cs="仿宋_GB2312"/>
                <w:sz w:val="24"/>
                <w:szCs w:val="24"/>
              </w:rPr>
            </w:pPr>
          </w:p>
          <w:p w:rsidR="005D3AD4" w:rsidRDefault="00EF1624">
            <w:pPr>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公司已有的技术包括基于云的可靠电子签名技术、数据电文签名保护技术、移动签名服务技术等、电子认证中间件技术、电子签名中间件技术等。</w:t>
            </w:r>
          </w:p>
          <w:p w:rsidR="005D3AD4" w:rsidRDefault="00EF1624">
            <w:pPr>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本次技术需求主要需要不同行业领域的无纸化应用技术的广泛推进与发展，例如电子订单系统、电子票据系统、人力资源管理系统、供应链交易与管理系统、档案管理系统等。具体指标包括上述无纸化系统具备一定的标准化、规范化，便于签名服务与无纸化系统间的集成对接；支持云的应用架构；支持主流的开发环境等。</w:t>
            </w:r>
          </w:p>
          <w:p w:rsidR="005D3AD4" w:rsidRDefault="005D3AD4">
            <w:pPr>
              <w:rPr>
                <w:rFonts w:ascii="仿宋_GB2312" w:eastAsia="仿宋_GB2312" w:hAnsi="仿宋_GB2312" w:cs="仿宋_GB2312"/>
                <w:sz w:val="24"/>
                <w:szCs w:val="24"/>
              </w:rPr>
            </w:pPr>
          </w:p>
          <w:p w:rsidR="005D3AD4" w:rsidRDefault="005D3AD4"/>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453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现有</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基础</w:t>
            </w:r>
          </w:p>
          <w:p w:rsidR="005D3AD4" w:rsidRDefault="00EF1624">
            <w:pPr>
              <w:jc w:val="center"/>
            </w:pPr>
            <w:r>
              <w:rPr>
                <w:rFonts w:ascii="仿宋_GB2312" w:eastAsia="仿宋_GB2312" w:hAnsi="仿宋_GB2312" w:cs="仿宋_GB2312" w:hint="eastAsia"/>
                <w:kern w:val="0"/>
                <w:sz w:val="24"/>
                <w:szCs w:val="24"/>
                <w:lang w:val="zh-TW" w:eastAsia="zh-TW"/>
              </w:rPr>
              <w:t>情况</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kern w:val="0"/>
                <w:sz w:val="24"/>
                <w:szCs w:val="24"/>
              </w:rPr>
            </w:pPr>
            <w:r>
              <w:rPr>
                <w:rFonts w:ascii="仿宋_GB2312" w:eastAsia="仿宋_GB2312" w:hAnsi="仿宋_GB2312" w:cs="仿宋_GB2312" w:hint="eastAsia"/>
                <w:sz w:val="24"/>
                <w:szCs w:val="24"/>
                <w:lang w:val="zh-TW" w:eastAsia="zh-TW"/>
              </w:rPr>
              <w:t>（企业已经开展的工作、所处阶段、投入资金和人力、仪器设备、生产条件等）</w:t>
            </w:r>
          </w:p>
          <w:p w:rsidR="005D3AD4" w:rsidRDefault="005D3AD4">
            <w:pPr>
              <w:rPr>
                <w:rFonts w:ascii="仿宋_GB2312" w:eastAsia="仿宋_GB2312" w:hAnsi="仿宋_GB2312" w:cs="仿宋_GB2312"/>
                <w:kern w:val="0"/>
                <w:sz w:val="24"/>
                <w:szCs w:val="24"/>
              </w:rPr>
            </w:pPr>
          </w:p>
          <w:p w:rsidR="005D3AD4" w:rsidRDefault="00EF1624">
            <w:pPr>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公司目前已经完成云签名认证服务的技术开发以及配套的云平台系统建设，并已经在政务、金融、卫生、企业信息化、交通、旅游、教育等多个行业推广应用。平台与服务将结合市场需求不断升级与完善。</w:t>
            </w:r>
          </w:p>
          <w:p w:rsidR="005D3AD4" w:rsidRDefault="00EF1624">
            <w:pPr>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对于云签名认证服务的资源投入，公司成立专门的中心部门，包括基础架构开发部门、平台服务研发部门、测试部门、产品运营部门和营销团队，并作为重点业务方向持续投入资源。</w:t>
            </w:r>
          </w:p>
          <w:p w:rsidR="005D3AD4" w:rsidRDefault="005D3AD4">
            <w:pPr>
              <w:rPr>
                <w:rFonts w:ascii="仿宋_GB2312" w:eastAsia="仿宋_GB2312" w:hAnsi="仿宋_GB2312" w:cs="仿宋_GB2312"/>
                <w:kern w:val="0"/>
                <w:sz w:val="24"/>
                <w:szCs w:val="24"/>
              </w:rPr>
            </w:pPr>
          </w:p>
          <w:p w:rsidR="005D3AD4" w:rsidRDefault="005D3AD4"/>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4290"/>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lastRenderedPageBreak/>
              <w:t>产学研合作需求</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描述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仿宋_GB2312" w:eastAsia="仿宋_GB2312" w:hAnsi="仿宋_GB2312" w:cs="仿宋_GB2312" w:hint="eastAsia"/>
                <w:sz w:val="24"/>
                <w:szCs w:val="24"/>
                <w:lang w:val="zh-TW" w:eastAsia="zh-TW"/>
              </w:rPr>
              <w:t>（希望与哪类高校、科研院所开展产学研合作，共建创新载体，以及对专家及团队所属领域和水平的要求）</w:t>
            </w:r>
          </w:p>
          <w:p w:rsidR="005D3AD4" w:rsidRPr="00A628AD" w:rsidRDefault="005D3AD4">
            <w:pPr>
              <w:rPr>
                <w:rFonts w:ascii="仿宋_GB2312" w:eastAsia="PMingLiU"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EF1624">
            <w:pPr>
              <w:rPr>
                <w:rFonts w:ascii="仿宋_GB2312" w:eastAsia="仿宋_GB2312" w:hAnsi="仿宋_GB2312" w:cs="仿宋_GB2312"/>
                <w:sz w:val="24"/>
                <w:szCs w:val="24"/>
              </w:rPr>
            </w:pPr>
            <w:r>
              <w:rPr>
                <w:rFonts w:ascii="仿宋_GB2312" w:eastAsia="仿宋_GB2312" w:hAnsi="仿宋_GB2312" w:cs="仿宋_GB2312"/>
                <w:sz w:val="24"/>
                <w:szCs w:val="24"/>
                <w:lang w:val="zh-CN"/>
              </w:rPr>
              <w:t>希望与信息技术类重点高校、科研院所开展产学研合作。创新研究与合作领域包括但不限于云计算、物联网、生物特征等方向。</w:t>
            </w: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105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合作</w:t>
            </w:r>
          </w:p>
          <w:p w:rsidR="005D3AD4" w:rsidRDefault="00EF1624">
            <w:pPr>
              <w:jc w:val="center"/>
            </w:pPr>
            <w:r>
              <w:rPr>
                <w:rFonts w:ascii="仿宋_GB2312" w:eastAsia="仿宋_GB2312" w:hAnsi="仿宋_GB2312" w:cs="仿宋_GB2312" w:hint="eastAsia"/>
                <w:kern w:val="0"/>
                <w:sz w:val="24"/>
                <w:szCs w:val="24"/>
                <w:lang w:val="zh-TW" w:eastAsia="zh-TW"/>
              </w:rPr>
              <w:t>方式</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宋体" w:eastAsia="宋体" w:hAnsi="宋体" w:cs="宋体"/>
                <w:sz w:val="24"/>
                <w:szCs w:val="24"/>
              </w:rPr>
              <w:t xml:space="preserve"> □</w:t>
            </w:r>
            <w:r>
              <w:rPr>
                <w:rFonts w:ascii="仿宋_GB2312" w:eastAsia="仿宋_GB2312" w:hAnsi="仿宋_GB2312" w:cs="仿宋_GB2312" w:hint="eastAsia"/>
                <w:sz w:val="24"/>
                <w:szCs w:val="24"/>
                <w:lang w:val="zh-TW" w:eastAsia="zh-TW"/>
              </w:rPr>
              <w:t xml:space="preserve">技术转让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技术入股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联合开发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委托研发 </w:t>
            </w:r>
          </w:p>
          <w:p w:rsidR="005D3AD4" w:rsidRDefault="00EF1624">
            <w:r>
              <w:rPr>
                <w:rFonts w:ascii="宋体" w:eastAsia="宋体" w:hAnsi="宋体" w:cs="宋体"/>
                <w:sz w:val="24"/>
                <w:szCs w:val="24"/>
              </w:rPr>
              <w:t xml:space="preserve"> □</w:t>
            </w:r>
            <w:r>
              <w:rPr>
                <w:rFonts w:ascii="仿宋_GB2312" w:eastAsia="仿宋_GB2312" w:hAnsi="仿宋_GB2312" w:cs="仿宋_GB2312" w:hint="eastAsia"/>
                <w:sz w:val="24"/>
                <w:szCs w:val="24"/>
                <w:lang w:val="zh-TW" w:eastAsia="zh-TW"/>
              </w:rPr>
              <w:t xml:space="preserve">委托团队、专家长期技术服务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共建新研发、生产实体</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139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其他需求</w:t>
            </w:r>
          </w:p>
        </w:tc>
        <w:tc>
          <w:tcPr>
            <w:tcW w:w="811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pStyle w:val="ListParagraph1"/>
              <w:ind w:firstLine="0"/>
              <w:jc w:val="left"/>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技术转移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研发费用加计扣除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知识产权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科技金融 </w:t>
            </w:r>
          </w:p>
          <w:p w:rsidR="005D3AD4" w:rsidRDefault="00EF1624">
            <w:pPr>
              <w:pStyle w:val="ListParagraph1"/>
              <w:ind w:firstLine="0"/>
              <w:jc w:val="left"/>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检验检测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质量体系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行业政策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科技政策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招标采购 </w:t>
            </w:r>
          </w:p>
          <w:p w:rsidR="005D3AD4" w:rsidRDefault="00EF1624">
            <w:pPr>
              <w:pStyle w:val="ListParagraph1"/>
              <w:ind w:firstLine="0"/>
              <w:jc w:val="left"/>
            </w:pP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产品</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服务市场占有率分析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市场前景分析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企业发展战略咨询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其他</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jc w:val="center"/>
            </w:pPr>
            <w:r>
              <w:rPr>
                <w:rFonts w:ascii="仿宋_GB2312" w:eastAsia="仿宋_GB2312" w:hAnsi="仿宋_GB2312" w:cs="仿宋_GB2312"/>
                <w:b/>
                <w:bCs/>
                <w:sz w:val="24"/>
                <w:szCs w:val="24"/>
                <w:lang w:val="zh-TW" w:eastAsia="zh-TW"/>
              </w:rPr>
              <w:t>管理信息</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70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同意公开</w:t>
            </w:r>
          </w:p>
          <w:p w:rsidR="005D3AD4" w:rsidRDefault="00EF1624">
            <w:pPr>
              <w:jc w:val="center"/>
            </w:pPr>
            <w:r>
              <w:rPr>
                <w:rFonts w:ascii="仿宋_GB2312" w:eastAsia="仿宋_GB2312" w:hAnsi="仿宋_GB2312" w:cs="仿宋_GB2312" w:hint="eastAsia"/>
                <w:kern w:val="0"/>
                <w:sz w:val="24"/>
                <w:szCs w:val="24"/>
                <w:lang w:val="zh-TW" w:eastAsia="zh-TW"/>
              </w:rPr>
              <w:t>需求信息</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rPr>
                <w:rFonts w:ascii="仿宋_GB2312" w:eastAsia="仿宋_GB2312" w:hAnsi="仿宋_GB2312" w:cs="仿宋_GB2312"/>
                <w:sz w:val="24"/>
                <w:szCs w:val="24"/>
              </w:rPr>
            </w:pPr>
            <w:r>
              <w:rPr>
                <w:rFonts w:ascii="宋体" w:eastAsia="宋体" w:hAnsi="宋体" w:cs="宋体"/>
                <w:sz w:val="24"/>
                <w:szCs w:val="24"/>
              </w:rPr>
              <w:t xml:space="preserve"> □</w:t>
            </w:r>
            <w:r>
              <w:rPr>
                <w:rFonts w:ascii="仿宋_GB2312" w:eastAsia="仿宋_GB2312" w:hAnsi="仿宋_GB2312" w:cs="仿宋_GB2312" w:hint="eastAsia"/>
                <w:kern w:val="0"/>
                <w:sz w:val="24"/>
                <w:szCs w:val="24"/>
                <w:lang w:val="zh-TW" w:eastAsia="zh-TW"/>
              </w:rPr>
              <w:t xml:space="preserve">是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否</w:t>
            </w:r>
          </w:p>
          <w:p w:rsidR="005D3AD4" w:rsidRDefault="00EF1624">
            <w:r>
              <w:rPr>
                <w:rFonts w:ascii="宋体" w:eastAsia="宋体" w:hAnsi="宋体" w:cs="宋体"/>
                <w:sz w:val="24"/>
                <w:szCs w:val="24"/>
              </w:rPr>
              <w:t xml:space="preserve"> □</w:t>
            </w:r>
            <w:r>
              <w:rPr>
                <w:rFonts w:ascii="仿宋_GB2312" w:eastAsia="仿宋_GB2312" w:hAnsi="仿宋_GB2312" w:cs="仿宋_GB2312" w:hint="eastAsia"/>
                <w:kern w:val="0"/>
                <w:sz w:val="24"/>
                <w:szCs w:val="24"/>
                <w:lang w:val="zh-TW" w:eastAsia="zh-TW"/>
              </w:rPr>
              <w:t>部分公开</w:t>
            </w:r>
            <w:r>
              <w:rPr>
                <w:rFonts w:ascii="仿宋_GB2312" w:eastAsia="仿宋_GB2312" w:hAnsi="仿宋_GB2312" w:cs="仿宋_GB2312"/>
                <w:kern w:val="0"/>
                <w:sz w:val="24"/>
                <w:szCs w:val="24"/>
              </w:rPr>
              <w:t>(</w:t>
            </w:r>
            <w:r>
              <w:rPr>
                <w:rFonts w:ascii="仿宋_GB2312" w:eastAsia="仿宋_GB2312" w:hAnsi="仿宋_GB2312" w:cs="仿宋_GB2312" w:hint="eastAsia"/>
                <w:kern w:val="0"/>
                <w:sz w:val="24"/>
                <w:szCs w:val="24"/>
                <w:lang w:val="zh-TW" w:eastAsia="zh-TW"/>
              </w:rPr>
              <w:t>说明）</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70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同意接受</w:t>
            </w:r>
          </w:p>
          <w:p w:rsidR="005D3AD4" w:rsidRDefault="00EF1624">
            <w:pPr>
              <w:jc w:val="center"/>
            </w:pPr>
            <w:r>
              <w:rPr>
                <w:rFonts w:ascii="仿宋_GB2312" w:eastAsia="仿宋_GB2312" w:hAnsi="仿宋_GB2312" w:cs="仿宋_GB2312" w:hint="eastAsia"/>
                <w:kern w:val="0"/>
                <w:sz w:val="24"/>
                <w:szCs w:val="24"/>
                <w:lang w:val="zh-TW" w:eastAsia="zh-TW"/>
              </w:rPr>
              <w:t>专家服务</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rPr>
                <w:rFonts w:ascii="仿宋_GB2312" w:eastAsia="仿宋_GB2312" w:hAnsi="仿宋_GB2312" w:cs="仿宋_GB2312"/>
                <w:kern w:val="0"/>
                <w:sz w:val="24"/>
                <w:szCs w:val="24"/>
              </w:rPr>
            </w:pP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 xml:space="preserve">是                </w:t>
            </w:r>
          </w:p>
          <w:p w:rsidR="005D3AD4" w:rsidRDefault="00EF1624">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103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同意参与对解决方案的筛选评价</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kern w:val="0"/>
                <w:sz w:val="24"/>
                <w:szCs w:val="24"/>
              </w:rPr>
            </w:pP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是</w:t>
            </w:r>
          </w:p>
          <w:p w:rsidR="005D3AD4" w:rsidRDefault="00EF1624">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tc>
      </w:tr>
      <w:tr w:rsidR="005D3AD4" w:rsidTr="00D51465">
        <w:tblPrEx>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PrEx>
        <w:trPr>
          <w:trHeight w:val="235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lastRenderedPageBreak/>
              <w:t>同意对优秀解决方案给予奖励</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rPr>
                <w:rFonts w:ascii="仿宋_GB2312" w:eastAsia="仿宋_GB2312" w:hAnsi="仿宋_GB2312" w:cs="仿宋_GB2312"/>
                <w:sz w:val="24"/>
                <w:szCs w:val="24"/>
              </w:rPr>
            </w:pPr>
            <w:r>
              <w:rPr>
                <w:rFonts w:ascii="宋体" w:eastAsia="宋体" w:hAnsi="宋体" w:cs="宋体"/>
                <w:sz w:val="24"/>
                <w:szCs w:val="24"/>
              </w:rPr>
              <w:t xml:space="preserve"> □</w:t>
            </w:r>
            <w:r>
              <w:rPr>
                <w:rFonts w:ascii="仿宋_GB2312" w:eastAsia="仿宋_GB2312" w:hAnsi="仿宋_GB2312" w:cs="仿宋_GB2312" w:hint="eastAsia"/>
                <w:kern w:val="0"/>
                <w:sz w:val="24"/>
                <w:szCs w:val="24"/>
                <w:lang w:val="zh-TW" w:eastAsia="zh-TW"/>
              </w:rPr>
              <w:t>是，金额</w:t>
            </w:r>
            <w:r>
              <w:rPr>
                <w:rFonts w:ascii="仿宋_GB2312" w:eastAsia="仿宋_GB2312" w:hAnsi="仿宋_GB2312" w:cs="仿宋_GB2312" w:hint="eastAsia"/>
                <w:sz w:val="24"/>
                <w:szCs w:val="24"/>
                <w:lang w:val="zh-TW" w:eastAsia="zh-TW"/>
              </w:rPr>
              <w:t>万元。</w:t>
            </w:r>
            <w:r>
              <w:rPr>
                <w:rFonts w:ascii="仿宋_GB2312" w:eastAsia="仿宋_GB2312" w:hAnsi="仿宋_GB2312" w:cs="仿宋_GB2312" w:hint="eastAsia"/>
                <w:kern w:val="0"/>
                <w:sz w:val="24"/>
                <w:szCs w:val="24"/>
                <w:lang w:val="zh-TW" w:eastAsia="zh-TW"/>
              </w:rPr>
              <w:t>（奖金仅用作奖励现场参赛者，不作为技术转让、技术许可或其他独占性合作的前提条件）</w:t>
            </w:r>
          </w:p>
          <w:p w:rsidR="005D3AD4" w:rsidRDefault="00EF1624">
            <w:pPr>
              <w:rPr>
                <w:rFonts w:ascii="仿宋_GB2312" w:eastAsia="仿宋_GB2312" w:hAnsi="仿宋_GB2312" w:cs="仿宋_GB2312"/>
                <w:kern w:val="0"/>
                <w:sz w:val="24"/>
                <w:szCs w:val="24"/>
              </w:rPr>
            </w:pP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p w:rsidR="005D3AD4" w:rsidRDefault="00EF1624">
            <w:r>
              <w:rPr>
                <w:rFonts w:ascii="仿宋_GB2312" w:eastAsia="仿宋_GB2312" w:hAnsi="仿宋_GB2312" w:cs="仿宋_GB2312"/>
                <w:kern w:val="0"/>
                <w:sz w:val="24"/>
                <w:szCs w:val="24"/>
              </w:rPr>
              <w:br/>
            </w:r>
            <w:r>
              <w:rPr>
                <w:rFonts w:ascii="仿宋_GB2312" w:eastAsia="仿宋_GB2312" w:hAnsi="仿宋_GB2312" w:cs="仿宋_GB2312" w:hint="eastAsia"/>
                <w:kern w:val="0"/>
                <w:sz w:val="24"/>
                <w:szCs w:val="24"/>
                <w:lang w:val="zh-TW" w:eastAsia="zh-TW"/>
              </w:rPr>
              <w:t xml:space="preserve">                     法人代表：             年  月  日</w:t>
            </w:r>
          </w:p>
        </w:tc>
      </w:tr>
    </w:tbl>
    <w:p w:rsidR="005D3AD4" w:rsidRDefault="005D3AD4">
      <w:pPr>
        <w:jc w:val="center"/>
        <w:rPr>
          <w:rFonts w:ascii="黑体" w:eastAsia="黑体" w:hAnsi="黑体" w:cs="黑体"/>
          <w:sz w:val="36"/>
          <w:szCs w:val="36"/>
          <w:lang w:val="zh-TW" w:eastAsia="zh-TW"/>
        </w:rPr>
      </w:pPr>
    </w:p>
    <w:p w:rsidR="005D3AD4" w:rsidRDefault="005D3AD4"/>
    <w:sectPr w:rsidR="005D3AD4" w:rsidSect="005032F5">
      <w:pgSz w:w="11900" w:h="16840"/>
      <w:pgMar w:top="2268" w:right="1797" w:bottom="1440" w:left="1797"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354" w:rsidRDefault="00437354">
      <w:r>
        <w:separator/>
      </w:r>
    </w:p>
  </w:endnote>
  <w:endnote w:type="continuationSeparator" w:id="1">
    <w:p w:rsidR="00437354" w:rsidRDefault="00437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 Neue">
    <w:altName w:val="Times New Roman"/>
    <w:charset w:val="00"/>
    <w:family w:val="roman"/>
    <w:pitch w:val="default"/>
    <w:sig w:usb0="00000000" w:usb1="00000000" w:usb2="00000000" w:usb3="00000000" w:csb0="00000000"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354" w:rsidRDefault="00437354">
      <w:r>
        <w:separator/>
      </w:r>
    </w:p>
  </w:footnote>
  <w:footnote w:type="continuationSeparator" w:id="1">
    <w:p w:rsidR="00437354" w:rsidRDefault="004373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3074"/>
  </w:hdrShapeDefaults>
  <w:footnotePr>
    <w:footnote w:id="0"/>
    <w:footnote w:id="1"/>
  </w:footnotePr>
  <w:endnotePr>
    <w:endnote w:id="0"/>
    <w:endnote w:id="1"/>
  </w:endnotePr>
  <w:compat>
    <w:useFELayout/>
  </w:compat>
  <w:rsids>
    <w:rsidRoot w:val="005D3AD4"/>
    <w:rsid w:val="000F148A"/>
    <w:rsid w:val="00220070"/>
    <w:rsid w:val="00437354"/>
    <w:rsid w:val="005032F5"/>
    <w:rsid w:val="005D3AD4"/>
    <w:rsid w:val="00940B3C"/>
    <w:rsid w:val="00A628AD"/>
    <w:rsid w:val="00D51465"/>
    <w:rsid w:val="00EF16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32F5"/>
    <w:pPr>
      <w:widowControl w:val="0"/>
      <w:jc w:val="both"/>
    </w:pPr>
    <w:rPr>
      <w:rFonts w:ascii="Calibri" w:eastAsia="Calibri" w:hAnsi="Calibri" w:cs="Calibri"/>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032F5"/>
    <w:rPr>
      <w:u w:val="single"/>
    </w:rPr>
  </w:style>
  <w:style w:type="table" w:customStyle="1" w:styleId="TableNormal">
    <w:name w:val="Table Normal"/>
    <w:rsid w:val="005032F5"/>
    <w:tblPr>
      <w:tblInd w:w="0" w:type="dxa"/>
      <w:tblCellMar>
        <w:top w:w="0" w:type="dxa"/>
        <w:left w:w="0" w:type="dxa"/>
        <w:bottom w:w="0" w:type="dxa"/>
        <w:right w:w="0" w:type="dxa"/>
      </w:tblCellMar>
    </w:tblPr>
  </w:style>
  <w:style w:type="paragraph" w:customStyle="1" w:styleId="a4">
    <w:name w:val="页眉与页脚"/>
    <w:rsid w:val="005032F5"/>
    <w:pPr>
      <w:tabs>
        <w:tab w:val="right" w:pos="9020"/>
      </w:tabs>
    </w:pPr>
    <w:rPr>
      <w:rFonts w:ascii="Helvetica Neue" w:eastAsia="Arial Unicode MS" w:hAnsi="Helvetica Neue" w:cs="Arial Unicode MS"/>
      <w:color w:val="000000"/>
      <w:sz w:val="24"/>
      <w:szCs w:val="24"/>
    </w:rPr>
  </w:style>
  <w:style w:type="paragraph" w:customStyle="1" w:styleId="ListParagraph1">
    <w:name w:val="List Paragraph1"/>
    <w:rsid w:val="005032F5"/>
    <w:pPr>
      <w:widowControl w:val="0"/>
      <w:ind w:firstLine="420"/>
      <w:jc w:val="both"/>
    </w:pPr>
    <w:rPr>
      <w:rFonts w:ascii="Calibri" w:eastAsia="Calibri" w:hAnsi="Calibri" w:cs="Calibri"/>
      <w:color w:val="000000"/>
      <w:kern w:val="2"/>
      <w:sz w:val="21"/>
      <w:szCs w:val="21"/>
      <w:u w:color="000000"/>
    </w:rPr>
  </w:style>
  <w:style w:type="paragraph" w:styleId="a5">
    <w:name w:val="header"/>
    <w:basedOn w:val="a"/>
    <w:link w:val="Char"/>
    <w:uiPriority w:val="99"/>
    <w:semiHidden/>
    <w:unhideWhenUsed/>
    <w:rsid w:val="00D514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51465"/>
    <w:rPr>
      <w:rFonts w:ascii="Calibri" w:eastAsia="Calibri" w:hAnsi="Calibri" w:cs="Calibri"/>
      <w:color w:val="000000"/>
      <w:kern w:val="2"/>
      <w:sz w:val="18"/>
      <w:szCs w:val="18"/>
      <w:u w:color="000000"/>
    </w:rPr>
  </w:style>
  <w:style w:type="paragraph" w:styleId="a6">
    <w:name w:val="footer"/>
    <w:basedOn w:val="a"/>
    <w:link w:val="Char0"/>
    <w:uiPriority w:val="99"/>
    <w:semiHidden/>
    <w:unhideWhenUsed/>
    <w:rsid w:val="00D5146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D51465"/>
    <w:rPr>
      <w:rFonts w:ascii="Calibri" w:eastAsia="Calibri" w:hAnsi="Calibri" w:cs="Calibri"/>
      <w:color w:val="000000"/>
      <w:kern w:val="2"/>
      <w:sz w:val="18"/>
      <w:szCs w:val="18"/>
      <w:u w:color="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zhangfan</dc:creator>
  <cp:lastModifiedBy>zhang</cp:lastModifiedBy>
  <cp:revision>3</cp:revision>
  <dcterms:created xsi:type="dcterms:W3CDTF">2018-08-06T08:11:00Z</dcterms:created>
  <dcterms:modified xsi:type="dcterms:W3CDTF">2018-08-07T16:42:00Z</dcterms:modified>
</cp:coreProperties>
</file>