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能源</w:t>
            </w:r>
            <w:r>
              <w:rPr>
                <w:rFonts w:ascii="仿宋" w:hAnsi="仿宋" w:eastAsia="仿宋"/>
                <w:sz w:val="24"/>
                <w:szCs w:val="36"/>
              </w:rPr>
              <w:t>区块链技术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新能源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以新</w:t>
            </w:r>
            <w:r>
              <w:rPr>
                <w:rFonts w:ascii="仿宋" w:hAnsi="仿宋" w:eastAsia="仿宋"/>
                <w:sz w:val="24"/>
                <w:szCs w:val="36"/>
              </w:rPr>
              <w:t>能源类资产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（光伏</w:t>
            </w:r>
            <w:r>
              <w:rPr>
                <w:rFonts w:ascii="仿宋" w:hAnsi="仿宋" w:eastAsia="仿宋"/>
                <w:sz w:val="24"/>
                <w:szCs w:val="36"/>
              </w:rPr>
              <w:t>发电电站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）</w:t>
            </w:r>
            <w:r>
              <w:rPr>
                <w:rFonts w:ascii="仿宋" w:hAnsi="仿宋" w:eastAsia="仿宋"/>
                <w:sz w:val="24"/>
                <w:szCs w:val="36"/>
              </w:rPr>
              <w:t>为载体进行区块链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化</w:t>
            </w:r>
            <w:r>
              <w:rPr>
                <w:rFonts w:ascii="仿宋" w:hAnsi="仿宋" w:eastAsia="仿宋"/>
                <w:sz w:val="24"/>
                <w:szCs w:val="36"/>
              </w:rPr>
              <w:t>技术。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 xml:space="preserve">投资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  <w:lang w:val="en-US" w:eastAsia="zh-CN"/>
              </w:rPr>
              <w:t>/引进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34CD6AFD"/>
    <w:rsid w:val="3D4A0447"/>
    <w:rsid w:val="659D79E3"/>
    <w:rsid w:val="697015B5"/>
    <w:rsid w:val="77CF50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1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2018-08-27T07:28:24Z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