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37" w:rsidRDefault="00276AD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116D37" w:rsidTr="00DA0F44">
        <w:trPr>
          <w:trHeight w:val="312"/>
        </w:trPr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37" w:rsidRDefault="00116D37" w:rsidP="00116D37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需求编号： 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21</w:t>
            </w:r>
          </w:p>
        </w:tc>
      </w:tr>
      <w:tr w:rsidR="00116D37" w:rsidTr="00116D3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37" w:rsidRDefault="00116D37" w:rsidP="00116D37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需求名称： </w:t>
            </w:r>
            <w:r w:rsidRPr="00116D37">
              <w:rPr>
                <w:rFonts w:ascii="仿宋_GB2312" w:eastAsia="仿宋_GB2312" w:hAnsi="宋体" w:cs="宋体" w:hint="eastAsia"/>
                <w:b/>
                <w:bCs/>
                <w:sz w:val="24"/>
              </w:rPr>
              <w:t>火力发电厂乏汽高效利用技术</w:t>
            </w:r>
            <w:bookmarkStart w:id="1" w:name="_GoBack"/>
            <w:bookmarkEnd w:id="1"/>
          </w:p>
        </w:tc>
      </w:tr>
      <w:tr w:rsidR="00116D37" w:rsidTr="00116D3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37" w:rsidRDefault="00116D37" w:rsidP="00116D37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DA0F44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bookmarkEnd w:id="0"/>
      <w:tr w:rsidR="000B6D3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0B6D3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276AD5">
            <w:pPr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需求名称：火力发电厂乏汽高效利用技术</w:t>
            </w:r>
          </w:p>
        </w:tc>
      </w:tr>
      <w:tr w:rsidR="000B6D34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技术需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√技术研发（关键、核心技术）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0B6D34">
        <w:trPr>
          <w:trHeight w:val="5346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459" w:rsidRDefault="00C67459" w:rsidP="00C67459">
            <w:pPr>
              <w:spacing w:line="360" w:lineRule="auto"/>
              <w:ind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火电厂烟气脱硫装置大部分采用石灰石-石膏法工艺，其生产的废水主要是来自石膏脱水、清洗系统的清洗废水等。脱硫废水中主要污染物是悬浮物、重金属、盐类，COD也是重要污染指标。目前脱硫废水主要处理工艺为中和、沉淀、混凝、澄清、最后中和，最后产生的废水用于灰渣伴湿等。</w:t>
            </w:r>
          </w:p>
          <w:p w:rsidR="000B6D34" w:rsidRDefault="00C67459" w:rsidP="0030160E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处理过程中，处理成本高，用于灰渣伴湿的废水也会产生处置费用，因此需利用新的技术实现低成本脱硫废水零排放。</w:t>
            </w: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B6D34">
        <w:trPr>
          <w:trHeight w:val="815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C67459" w:rsidRDefault="00C67459" w:rsidP="00C67459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脱硫废水处理的方法主要有：</w:t>
            </w:r>
          </w:p>
          <w:p w:rsidR="00C67459" w:rsidRDefault="00C67459" w:rsidP="00C67459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1.反渗透膜法脱盐：技术成熟，含油污水广泛研究</w:t>
            </w:r>
          </w:p>
          <w:p w:rsidR="00C67459" w:rsidRDefault="00C67459" w:rsidP="00C67459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2.电渗析膜法：技术成熟，主要用于纯水制备</w:t>
            </w:r>
          </w:p>
          <w:p w:rsidR="00C67459" w:rsidRDefault="00C67459" w:rsidP="00C67459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3.多效蒸发：技术成熟，依赖蒸汽热源</w:t>
            </w:r>
          </w:p>
          <w:p w:rsidR="00C67459" w:rsidRPr="00334082" w:rsidRDefault="00C67459" w:rsidP="00C67459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4.机械压缩蒸发：技术成熟，投资高</w:t>
            </w: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B6D34">
        <w:trPr>
          <w:trHeight w:val="4016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现有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基础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30160E" w:rsidRDefault="0030160E" w:rsidP="0030160E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企业现有脱硫废水处理系统，处理工艺为：</w:t>
            </w:r>
            <w:r w:rsidRPr="00637757">
              <w:rPr>
                <w:rFonts w:ascii="仿宋_GB2312" w:eastAsia="仿宋_GB2312" w:hAnsi="宋体" w:cs="宋体"/>
                <w:sz w:val="24"/>
              </w:rPr>
              <w:t>脱硫废水(加入盐酸、亚硫酸钠)</w:t>
            </w:r>
            <w:r w:rsidRPr="00637757">
              <w:rPr>
                <w:rFonts w:ascii="仿宋_GB2312" w:eastAsia="仿宋_GB2312" w:hAnsi="宋体" w:cs="宋体"/>
                <w:sz w:val="24"/>
              </w:rPr>
              <w:t>→</w:t>
            </w:r>
            <w:r w:rsidRPr="00637757">
              <w:rPr>
                <w:rFonts w:ascii="仿宋_GB2312" w:eastAsia="仿宋_GB2312" w:hAnsi="宋体" w:cs="宋体"/>
                <w:sz w:val="24"/>
              </w:rPr>
              <w:t>中和箱(加入石灰乳)</w:t>
            </w:r>
            <w:r w:rsidRPr="00637757">
              <w:rPr>
                <w:rFonts w:ascii="仿宋_GB2312" w:eastAsia="仿宋_GB2312" w:hAnsi="宋体" w:cs="宋体"/>
                <w:sz w:val="24"/>
              </w:rPr>
              <w:t>→</w:t>
            </w:r>
            <w:r w:rsidRPr="00637757">
              <w:rPr>
                <w:rFonts w:ascii="仿宋_GB2312" w:eastAsia="仿宋_GB2312" w:hAnsi="宋体" w:cs="宋体"/>
                <w:sz w:val="24"/>
              </w:rPr>
              <w:t>反应箱(加入有机硫)</w:t>
            </w:r>
            <w:r w:rsidRPr="00637757">
              <w:rPr>
                <w:rFonts w:ascii="仿宋_GB2312" w:eastAsia="仿宋_GB2312" w:hAnsi="宋体" w:cs="宋体"/>
                <w:sz w:val="24"/>
              </w:rPr>
              <w:t>→</w:t>
            </w:r>
            <w:r w:rsidRPr="00637757">
              <w:rPr>
                <w:rFonts w:ascii="仿宋_GB2312" w:eastAsia="仿宋_GB2312" w:hAnsi="宋体" w:cs="宋体"/>
                <w:sz w:val="24"/>
              </w:rPr>
              <w:t>絮凝箱(加入混凝剂、加入助凝剂)</w:t>
            </w:r>
            <w:r w:rsidRPr="00637757">
              <w:rPr>
                <w:rFonts w:ascii="仿宋_GB2312" w:eastAsia="仿宋_GB2312" w:hAnsi="宋体" w:cs="宋体"/>
                <w:sz w:val="24"/>
              </w:rPr>
              <w:t>→</w:t>
            </w:r>
            <w:r w:rsidRPr="00637757">
              <w:rPr>
                <w:rFonts w:ascii="仿宋_GB2312" w:eastAsia="仿宋_GB2312" w:hAnsi="宋体" w:cs="宋体"/>
                <w:sz w:val="24"/>
              </w:rPr>
              <w:t>澄清/浓缩池</w:t>
            </w:r>
            <w:r w:rsidRPr="00637757">
              <w:rPr>
                <w:rFonts w:ascii="仿宋_GB2312" w:eastAsia="仿宋_GB2312" w:hAnsi="宋体" w:cs="宋体"/>
                <w:sz w:val="24"/>
              </w:rPr>
              <w:t>→</w:t>
            </w:r>
            <w:r w:rsidRPr="00637757">
              <w:rPr>
                <w:rFonts w:ascii="仿宋_GB2312" w:eastAsia="仿宋_GB2312" w:hAnsi="宋体" w:cs="宋体"/>
                <w:sz w:val="24"/>
              </w:rPr>
              <w:t>清水箱(加入HCL、次氯酸钠)</w:t>
            </w:r>
            <w:r w:rsidRPr="00637757">
              <w:rPr>
                <w:rFonts w:ascii="仿宋_GB2312" w:eastAsia="仿宋_GB2312" w:hAnsi="宋体" w:cs="宋体"/>
                <w:sz w:val="24"/>
              </w:rPr>
              <w:t>→</w:t>
            </w:r>
            <w:r w:rsidRPr="00637757">
              <w:rPr>
                <w:rFonts w:ascii="仿宋_GB2312" w:eastAsia="仿宋_GB2312" w:hAnsi="宋体" w:cs="宋体"/>
                <w:sz w:val="24"/>
              </w:rPr>
              <w:t>排放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30160E" w:rsidRPr="003B2FCB" w:rsidRDefault="0030160E" w:rsidP="0030160E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主要设备包括：</w:t>
            </w:r>
            <w:r w:rsidRPr="003B2FCB">
              <w:rPr>
                <w:rFonts w:ascii="仿宋_GB2312" w:eastAsia="仿宋_GB2312" w:hAnsi="宋体" w:cs="宋体"/>
                <w:sz w:val="24"/>
              </w:rPr>
              <w:t>中和箱</w:t>
            </w:r>
            <w:r w:rsidRPr="003B2FCB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Pr="003B2FCB">
              <w:rPr>
                <w:rFonts w:ascii="仿宋_GB2312" w:eastAsia="仿宋_GB2312" w:hAnsi="宋体" w:cs="宋体"/>
                <w:sz w:val="24"/>
              </w:rPr>
              <w:t>反应箱</w:t>
            </w:r>
            <w:r w:rsidRPr="003B2FCB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Pr="003B2FCB">
              <w:rPr>
                <w:rFonts w:ascii="仿宋_GB2312" w:eastAsia="仿宋_GB2312" w:hAnsi="宋体" w:cs="宋体"/>
                <w:sz w:val="24"/>
              </w:rPr>
              <w:t>絮凝箱</w:t>
            </w:r>
            <w:r w:rsidRPr="003B2FCB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Pr="003B2FCB">
              <w:rPr>
                <w:rFonts w:ascii="仿宋_GB2312" w:eastAsia="仿宋_GB2312" w:hAnsi="宋体" w:cs="宋体"/>
                <w:sz w:val="24"/>
              </w:rPr>
              <w:t>澄清/浓缩池</w:t>
            </w:r>
            <w:r w:rsidRPr="003B2FCB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Pr="003B2FCB">
              <w:rPr>
                <w:rFonts w:ascii="仿宋_GB2312" w:eastAsia="仿宋_GB2312" w:hAnsi="宋体" w:cs="宋体"/>
                <w:sz w:val="24"/>
              </w:rPr>
              <w:t>清水箱</w:t>
            </w:r>
            <w:r w:rsidRPr="003B2FCB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Pr="003B2FCB">
              <w:rPr>
                <w:rFonts w:ascii="仿宋_GB2312" w:eastAsia="仿宋_GB2312" w:hAnsi="宋体" w:cs="宋体"/>
                <w:sz w:val="24"/>
              </w:rPr>
              <w:t>废水处理加药系统</w:t>
            </w:r>
            <w:r w:rsidRPr="003B2FCB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Pr="003B2FCB">
              <w:rPr>
                <w:rFonts w:ascii="仿宋_GB2312" w:eastAsia="仿宋_GB2312" w:hAnsi="宋体" w:cs="宋体"/>
                <w:sz w:val="24"/>
              </w:rPr>
              <w:t>污泥脱水系统</w:t>
            </w:r>
          </w:p>
          <w:p w:rsidR="000B6D34" w:rsidRPr="0030160E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B6D34">
        <w:trPr>
          <w:trHeight w:val="452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以解决实际问题为主，以成果为导向，对合作方及团队无具体要求。</w:t>
            </w: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B6D34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0B6D34">
            <w:pPr>
              <w:rPr>
                <w:rFonts w:ascii="仿宋_GB2312" w:eastAsia="仿宋_GB2312" w:hAns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合作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技术入股 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0B6D34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科技金融 </w:t>
            </w:r>
          </w:p>
          <w:p w:rsidR="000B6D34" w:rsidRDefault="00276AD5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行业政策   </w:t>
            </w:r>
            <w:r w:rsidR="00902030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□招标采购 </w:t>
            </w:r>
          </w:p>
          <w:p w:rsidR="000B6D34" w:rsidRDefault="00276AD5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0B6D3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0B6D34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同意公开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是                               □否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□部分公开(说明）</w:t>
            </w:r>
          </w:p>
        </w:tc>
      </w:tr>
      <w:tr w:rsidR="000B6D3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同意接受</w:t>
            </w:r>
          </w:p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 xml:space="preserve">是                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</w:tc>
      </w:tr>
      <w:tr w:rsidR="000B6D3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是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</w:tc>
      </w:tr>
      <w:tr w:rsidR="000B6D3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D34" w:rsidRDefault="00276AD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□是，金额万元。（奖金仅用作奖励现场参赛者，不作为技术转让、技术许可或其他独占性合作的前提条件）</w:t>
            </w:r>
          </w:p>
          <w:p w:rsidR="000B6D34" w:rsidRDefault="0090203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276AD5">
              <w:rPr>
                <w:rFonts w:ascii="仿宋_GB2312" w:eastAsia="仿宋_GB2312" w:hAnsi="宋体" w:cs="宋体" w:hint="eastAsia"/>
                <w:sz w:val="24"/>
              </w:rPr>
              <w:t>否</w:t>
            </w:r>
          </w:p>
          <w:p w:rsidR="000B6D34" w:rsidRDefault="00276AD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0B6D34" w:rsidRDefault="000B6D34"/>
    <w:sectPr w:rsidR="000B6D34" w:rsidSect="000B6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E02" w:rsidRDefault="00881E02" w:rsidP="00902030">
      <w:pPr>
        <w:spacing w:after="0"/>
      </w:pPr>
      <w:r>
        <w:separator/>
      </w:r>
    </w:p>
  </w:endnote>
  <w:endnote w:type="continuationSeparator" w:id="1">
    <w:p w:rsidR="00881E02" w:rsidRDefault="00881E02" w:rsidP="0090203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E02" w:rsidRDefault="00881E02" w:rsidP="00902030">
      <w:pPr>
        <w:spacing w:after="0"/>
      </w:pPr>
      <w:r>
        <w:separator/>
      </w:r>
    </w:p>
  </w:footnote>
  <w:footnote w:type="continuationSeparator" w:id="1">
    <w:p w:rsidR="00881E02" w:rsidRDefault="00881E02" w:rsidP="0090203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6BB2"/>
    <w:rsid w:val="000B6D34"/>
    <w:rsid w:val="00116D37"/>
    <w:rsid w:val="001E0334"/>
    <w:rsid w:val="001F55C5"/>
    <w:rsid w:val="00276AD5"/>
    <w:rsid w:val="0030160E"/>
    <w:rsid w:val="004472F4"/>
    <w:rsid w:val="00462465"/>
    <w:rsid w:val="004A1B3E"/>
    <w:rsid w:val="006007CC"/>
    <w:rsid w:val="00677DCB"/>
    <w:rsid w:val="006D0175"/>
    <w:rsid w:val="006F6BB2"/>
    <w:rsid w:val="00881E02"/>
    <w:rsid w:val="00902030"/>
    <w:rsid w:val="00BE2DC1"/>
    <w:rsid w:val="00C67459"/>
    <w:rsid w:val="00CA6EE7"/>
    <w:rsid w:val="00D44FD8"/>
    <w:rsid w:val="00D97801"/>
    <w:rsid w:val="00DA0F44"/>
    <w:rsid w:val="00E76190"/>
    <w:rsid w:val="00F57F74"/>
    <w:rsid w:val="0682359A"/>
    <w:rsid w:val="0EE7053D"/>
    <w:rsid w:val="23121B91"/>
    <w:rsid w:val="2BBF0254"/>
    <w:rsid w:val="2E572929"/>
    <w:rsid w:val="364600AD"/>
    <w:rsid w:val="3B3F389D"/>
    <w:rsid w:val="43C074BE"/>
    <w:rsid w:val="5BF34975"/>
    <w:rsid w:val="72FF4F5A"/>
    <w:rsid w:val="78AF5488"/>
    <w:rsid w:val="7A22339D"/>
    <w:rsid w:val="7DFC2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D34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B6D34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B6D3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ListParagraph1">
    <w:name w:val="List Paragraph1"/>
    <w:basedOn w:val="a"/>
    <w:qFormat/>
    <w:rsid w:val="000B6D34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Char0">
    <w:name w:val="页眉 Char"/>
    <w:basedOn w:val="a0"/>
    <w:link w:val="a4"/>
    <w:uiPriority w:val="99"/>
    <w:rsid w:val="000B6D34"/>
    <w:rPr>
      <w:rFonts w:ascii="Tahoma" w:eastAsia="微软雅黑" w:hAnsi="Tahoma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B6D34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</Words>
  <Characters>1038</Characters>
  <Application>Microsoft Office Word</Application>
  <DocSecurity>0</DocSecurity>
  <Lines>8</Lines>
  <Paragraphs>2</Paragraphs>
  <ScaleCrop>false</ScaleCrop>
  <Company>微软中国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苏红军</dc:creator>
  <cp:lastModifiedBy>zhang</cp:lastModifiedBy>
  <cp:revision>5</cp:revision>
  <cp:lastPrinted>2018-07-26T01:14:00Z</cp:lastPrinted>
  <dcterms:created xsi:type="dcterms:W3CDTF">2018-08-03T14:13:00Z</dcterms:created>
  <dcterms:modified xsi:type="dcterms:W3CDTF">2018-08-08T06:36:00Z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