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E48" w:rsidRDefault="004F6D82">
      <w:pPr>
        <w:jc w:val="center"/>
        <w:rPr>
          <w:rFonts w:ascii="黑体" w:eastAsia="黑体" w:hAnsi="黑体" w:cs="黑体"/>
          <w:sz w:val="36"/>
        </w:rPr>
      </w:pPr>
      <w:r>
        <w:rPr>
          <w:rFonts w:ascii="黑体" w:eastAsia="黑体" w:hAnsi="黑体" w:cs="黑体"/>
          <w:sz w:val="36"/>
        </w:rPr>
        <w:t>技术创新需求调查表</w:t>
      </w:r>
    </w:p>
    <w:tbl>
      <w:tblPr>
        <w:tblW w:w="9385" w:type="dxa"/>
        <w:tblLayout w:type="fixed"/>
        <w:tblLook w:val="04A0"/>
      </w:tblPr>
      <w:tblGrid>
        <w:gridCol w:w="630"/>
        <w:gridCol w:w="1060"/>
        <w:gridCol w:w="795"/>
        <w:gridCol w:w="6900"/>
      </w:tblGrid>
      <w:tr w:rsidR="00D85431">
        <w:trPr>
          <w:trHeight w:val="1"/>
        </w:trPr>
        <w:tc>
          <w:tcPr>
            <w:tcW w:w="9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5431" w:rsidRDefault="00D85431" w:rsidP="00D85431">
            <w:pPr>
              <w:jc w:val="left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需求编号：73</w:t>
            </w:r>
          </w:p>
        </w:tc>
      </w:tr>
      <w:tr w:rsidR="00D85431">
        <w:trPr>
          <w:trHeight w:val="1"/>
        </w:trPr>
        <w:tc>
          <w:tcPr>
            <w:tcW w:w="9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5431" w:rsidRDefault="00D85431" w:rsidP="00D85431">
            <w:pPr>
              <w:jc w:val="left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需求名称：</w:t>
            </w:r>
            <w:r w:rsidRPr="00D85431">
              <w:rPr>
                <w:rFonts w:ascii="宋体" w:eastAsia="宋体" w:hAnsi="宋体" w:cs="宋体" w:hint="eastAsia"/>
                <w:b/>
                <w:sz w:val="24"/>
              </w:rPr>
              <w:t>高速自动匹配器研发</w:t>
            </w:r>
          </w:p>
        </w:tc>
      </w:tr>
      <w:tr w:rsidR="00D85431">
        <w:trPr>
          <w:trHeight w:val="1"/>
        </w:trPr>
        <w:tc>
          <w:tcPr>
            <w:tcW w:w="9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85431" w:rsidRDefault="00D85431" w:rsidP="00D85431">
            <w:pPr>
              <w:jc w:val="left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行业领域：</w:t>
            </w:r>
            <w:r w:rsidR="006E4214">
              <w:rPr>
                <w:rFonts w:ascii="宋体" w:eastAsia="宋体" w:hAnsi="宋体" w:cs="宋体" w:hint="eastAsia"/>
                <w:b/>
                <w:sz w:val="24"/>
              </w:rPr>
              <w:t>高端装备制造</w:t>
            </w:r>
          </w:p>
        </w:tc>
      </w:tr>
      <w:tr w:rsidR="00B12E48">
        <w:trPr>
          <w:trHeight w:val="1"/>
        </w:trPr>
        <w:tc>
          <w:tcPr>
            <w:tcW w:w="9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48" w:rsidRDefault="004F6D8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4"/>
              </w:rPr>
              <w:t>需求信息</w:t>
            </w:r>
          </w:p>
        </w:tc>
      </w:tr>
      <w:tr w:rsidR="00B12E48"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技术需求情况说明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技术需</w:t>
            </w:r>
          </w:p>
          <w:p w:rsidR="00B12E48" w:rsidRDefault="004F6D82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技术研发（关键、核心技术）</w:t>
            </w:r>
          </w:p>
          <w:p w:rsidR="00B12E48" w:rsidRDefault="004F6D82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产品研发（产品升级、新产品研发）</w:t>
            </w:r>
          </w:p>
          <w:p w:rsidR="00B12E48" w:rsidRDefault="004F6D82">
            <w:pPr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技术改造（设备、研发生产条件）</w:t>
            </w:r>
          </w:p>
          <w:p w:rsidR="00B12E48" w:rsidRDefault="004F6D82">
            <w:pPr>
              <w:spacing w:line="36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技术配套（技术、产品等配套合作）</w:t>
            </w:r>
          </w:p>
        </w:tc>
      </w:tr>
      <w:tr w:rsidR="00B12E48"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B12E48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技术</w:t>
            </w:r>
          </w:p>
          <w:p w:rsidR="00B12E48" w:rsidRDefault="004F6D8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需求</w:t>
            </w:r>
          </w:p>
          <w:p w:rsidR="00B12E48" w:rsidRDefault="004F6D82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F6D82" w:rsidRDefault="004F6D82" w:rsidP="004F6D82">
            <w:r w:rsidRPr="004F6D82">
              <w:rPr>
                <w:rFonts w:ascii="宋体" w:eastAsia="宋体" w:hAnsi="宋体" w:cs="宋体" w:hint="eastAsia"/>
                <w:sz w:val="24"/>
              </w:rPr>
              <w:t>高速自动匹配器，用于等离子体应用（如刻蚀、镀膜、清洗等），当等离子体发生变化，变化量超过设定值匹配器自动调整，使匹配到最佳。现有产品采用电机调整真空可变电容的方法可以达到自动调谐时间5s以内的水平，对于要求高的应用不能满足快速匹配的要求，要求自动匹配时间在1s内完成。</w:t>
            </w:r>
          </w:p>
          <w:p w:rsidR="00B12E48" w:rsidRDefault="00B12E48">
            <w:pPr>
              <w:numPr>
                <w:ilvl w:val="0"/>
                <w:numId w:val="1"/>
              </w:numPr>
              <w:tabs>
                <w:tab w:val="left" w:pos="360"/>
              </w:tabs>
              <w:ind w:left="360" w:hanging="360"/>
            </w:pPr>
          </w:p>
        </w:tc>
      </w:tr>
      <w:tr w:rsidR="00B12E48"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B12E48">
            <w:pPr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技术</w:t>
            </w:r>
          </w:p>
          <w:p w:rsidR="00B12E48" w:rsidRDefault="004F6D8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需求</w:t>
            </w:r>
          </w:p>
          <w:p w:rsidR="00B12E48" w:rsidRDefault="004F6D82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（包括主要技术、条件、成熟度、成本等指标）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1.通过功率：1.5kw、3kw、5kw；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2.工作频率：13.56MHz±0.015%；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 xml:space="preserve">3.匹配范围：0.75（+/-0.3）+j25(+/-1) 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1（+/-0.3）-j34(+/-2)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24（+/-2）-j14（+/-2）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/>
                <w:sz w:val="24"/>
              </w:rPr>
              <w:t>19(+/-2)+j41(+/-2)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4.匹配时间：不大于1s；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5.调谐精度：≤1%(额定功率的20%—80%)；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6.预置匹配：有预置匹配功能；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7.进电范围：AC220V±10%。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现有自动匹配方法有两种：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1.用（真空）继电器切换调谐元器件来实现匹配；由于切换时间长及触点不能承受大功率的切换，是能满足使用要求的。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2. 采用电机调整真空可变电容的方法来实现匹配；这种方法能实现大功率改变电容量，但调谐速度慢是不能改变的，不能用于快速匹配。</w:t>
            </w:r>
          </w:p>
          <w:p w:rsidR="004F6D82" w:rsidRPr="004F6D82" w:rsidRDefault="004F6D82" w:rsidP="004F6D82">
            <w:pPr>
              <w:rPr>
                <w:rFonts w:ascii="仿宋_GB2312" w:eastAsia="仿宋_GB2312" w:hAnsi="仿宋_GB2312" w:cs="仿宋_GB2312"/>
                <w:sz w:val="24"/>
              </w:rPr>
            </w:pPr>
            <w:r w:rsidRPr="004F6D82">
              <w:rPr>
                <w:rFonts w:ascii="仿宋_GB2312" w:eastAsia="仿宋_GB2312" w:hAnsi="仿宋_GB2312" w:cs="仿宋_GB2312" w:hint="eastAsia"/>
                <w:sz w:val="24"/>
              </w:rPr>
              <w:t>要实现快速匹配必须用能承受大功率，具有电控快速改变电容、电感特性的材料做成的器件或新方法实现变电感电容特性的器件，做出的匹配器，能够实现满足要求的快速匹配。</w:t>
            </w:r>
          </w:p>
          <w:p w:rsidR="00B12E48" w:rsidRDefault="00B12E48" w:rsidP="004F6D82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B12E48"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B12E48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现有</w:t>
            </w:r>
          </w:p>
          <w:p w:rsidR="00B12E48" w:rsidRDefault="004F6D8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基础</w:t>
            </w:r>
          </w:p>
          <w:p w:rsidR="00B12E48" w:rsidRDefault="004F6D82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（企业已经开展的工作、所处阶段、投入资金和人力、仪器设备、生产条件等）</w:t>
            </w:r>
          </w:p>
          <w:p w:rsidR="004F6D82" w:rsidRPr="004F6D82" w:rsidRDefault="004F6D82" w:rsidP="004F6D82">
            <w:pPr>
              <w:rPr>
                <w:rFonts w:ascii="宋体" w:eastAsia="宋体" w:hAnsi="宋体" w:cs="宋体"/>
                <w:sz w:val="24"/>
              </w:rPr>
            </w:pPr>
          </w:p>
          <w:p w:rsidR="00B12E48" w:rsidRDefault="004F6D82" w:rsidP="004F6D82">
            <w:pPr>
              <w:rPr>
                <w:rFonts w:ascii="宋体" w:eastAsia="宋体" w:hAnsi="宋体" w:cs="宋体"/>
                <w:sz w:val="24"/>
              </w:rPr>
            </w:pPr>
            <w:r w:rsidRPr="004F6D82">
              <w:rPr>
                <w:rFonts w:ascii="宋体" w:eastAsia="宋体" w:hAnsi="宋体" w:cs="宋体" w:hint="eastAsia"/>
                <w:sz w:val="24"/>
              </w:rPr>
              <w:t>企业现阶段处于分析寻找合适器件的起步阶段。</w:t>
            </w:r>
          </w:p>
          <w:p w:rsidR="004F6D82" w:rsidRDefault="004F6D82" w:rsidP="004F6D82">
            <w:bookmarkStart w:id="0" w:name="_GoBack"/>
            <w:bookmarkEnd w:id="0"/>
          </w:p>
        </w:tc>
      </w:tr>
      <w:tr w:rsidR="00B12E48"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lastRenderedPageBreak/>
              <w:t>产学研合作需求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需求</w:t>
            </w:r>
          </w:p>
          <w:p w:rsidR="00B12E48" w:rsidRDefault="004F6D82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B12E48" w:rsidRDefault="00B12E4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B12E48" w:rsidRDefault="00B12E48" w:rsidP="004F6D82"/>
        </w:tc>
      </w:tr>
      <w:tr w:rsidR="00B12E48"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B12E48">
            <w:pPr>
              <w:spacing w:after="200" w:line="276" w:lineRule="auto"/>
              <w:jc w:val="left"/>
              <w:rPr>
                <w:rFonts w:ascii="宋体" w:eastAsia="宋体" w:hAnsi="宋体" w:cs="宋体"/>
                <w:sz w:val="22"/>
              </w:rPr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合作</w:t>
            </w:r>
          </w:p>
          <w:p w:rsidR="00B12E48" w:rsidRDefault="004F6D82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技术转让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技术入股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联合开发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委托研发</w:t>
            </w:r>
          </w:p>
          <w:p w:rsidR="00B12E48" w:rsidRDefault="004F6D82"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委托团队、专家长期技术服务</w:t>
            </w: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共建新研发、生产实体</w:t>
            </w:r>
          </w:p>
        </w:tc>
      </w:tr>
      <w:tr w:rsidR="00B12E48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其他需求</w:t>
            </w:r>
          </w:p>
        </w:tc>
        <w:tc>
          <w:tcPr>
            <w:tcW w:w="8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技术转移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研发费用加计扣除</w:t>
            </w: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知识产权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科技金融</w:t>
            </w:r>
          </w:p>
          <w:p w:rsidR="00B12E48" w:rsidRDefault="004F6D82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检验检测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质量体系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行业政策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科技政策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招标采购</w:t>
            </w:r>
          </w:p>
          <w:p w:rsidR="00B12E48" w:rsidRDefault="004F6D82">
            <w:pPr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产品</w:t>
            </w:r>
            <w:r>
              <w:rPr>
                <w:rFonts w:ascii="仿宋_GB2312" w:eastAsia="仿宋_GB2312" w:hAnsi="仿宋_GB2312" w:cs="仿宋_GB2312"/>
                <w:sz w:val="24"/>
              </w:rPr>
              <w:t>/</w:t>
            </w:r>
            <w:r>
              <w:rPr>
                <w:rFonts w:ascii="宋体" w:eastAsia="宋体" w:hAnsi="宋体" w:cs="宋体"/>
                <w:sz w:val="24"/>
              </w:rPr>
              <w:t>服务市场占有率分析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市场前景分析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企业发展战略咨询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其他</w:t>
            </w:r>
          </w:p>
        </w:tc>
      </w:tr>
      <w:tr w:rsidR="00B12E48">
        <w:trPr>
          <w:trHeight w:val="1"/>
        </w:trPr>
        <w:tc>
          <w:tcPr>
            <w:tcW w:w="93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48" w:rsidRDefault="004F6D8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b/>
                <w:sz w:val="24"/>
              </w:rPr>
              <w:t>管理信息</w:t>
            </w:r>
          </w:p>
        </w:tc>
      </w:tr>
      <w:tr w:rsidR="00B12E48"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同意公开</w:t>
            </w:r>
          </w:p>
          <w:p w:rsidR="00B12E48" w:rsidRDefault="004F6D82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需求信息</w:t>
            </w:r>
          </w:p>
        </w:tc>
        <w:tc>
          <w:tcPr>
            <w:tcW w:w="7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48" w:rsidRDefault="004F6D8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是</w:t>
            </w: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否</w:t>
            </w:r>
          </w:p>
          <w:p w:rsidR="00B12E48" w:rsidRDefault="004F6D82"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部分公开</w:t>
            </w:r>
            <w:r>
              <w:rPr>
                <w:rFonts w:ascii="仿宋_GB2312" w:eastAsia="仿宋_GB2312" w:hAnsi="仿宋_GB2312" w:cs="仿宋_GB2312"/>
                <w:sz w:val="24"/>
              </w:rPr>
              <w:t>(</w:t>
            </w:r>
            <w:r>
              <w:rPr>
                <w:rFonts w:ascii="宋体" w:eastAsia="宋体" w:hAnsi="宋体" w:cs="宋体"/>
                <w:sz w:val="24"/>
              </w:rPr>
              <w:t>说明）</w:t>
            </w:r>
          </w:p>
        </w:tc>
      </w:tr>
      <w:tr w:rsidR="00B12E48">
        <w:trPr>
          <w:trHeight w:val="1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同意接受</w:t>
            </w:r>
          </w:p>
          <w:p w:rsidR="00B12E48" w:rsidRDefault="004F6D82">
            <w:pPr>
              <w:jc w:val="center"/>
            </w:pPr>
            <w:r>
              <w:rPr>
                <w:rFonts w:ascii="宋体" w:eastAsia="宋体" w:hAnsi="宋体" w:cs="宋体"/>
                <w:sz w:val="24"/>
              </w:rPr>
              <w:t>专家服务</w:t>
            </w:r>
          </w:p>
        </w:tc>
        <w:tc>
          <w:tcPr>
            <w:tcW w:w="7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48" w:rsidRDefault="004F6D8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是</w:t>
            </w:r>
          </w:p>
          <w:p w:rsidR="00B12E48" w:rsidRDefault="004F6D82"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否</w:t>
            </w:r>
          </w:p>
        </w:tc>
      </w:tr>
      <w:tr w:rsidR="00B12E48">
        <w:trPr>
          <w:trHeight w:val="1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同意参与对解决方案的筛选评价</w:t>
            </w:r>
          </w:p>
        </w:tc>
        <w:tc>
          <w:tcPr>
            <w:tcW w:w="7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Cambria Math" w:eastAsia="Cambria Math" w:hAnsi="Cambria Math" w:cs="Cambria Math"/>
                <w:sz w:val="24"/>
              </w:rPr>
              <w:t>√</w:t>
            </w:r>
            <w:r>
              <w:rPr>
                <w:rFonts w:ascii="宋体" w:eastAsia="宋体" w:hAnsi="宋体" w:cs="宋体"/>
                <w:sz w:val="24"/>
              </w:rPr>
              <w:t>是</w:t>
            </w:r>
          </w:p>
          <w:p w:rsidR="00B12E48" w:rsidRDefault="004F6D82"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否</w:t>
            </w:r>
          </w:p>
        </w:tc>
      </w:tr>
      <w:tr w:rsidR="00B12E48">
        <w:trPr>
          <w:trHeight w:val="1"/>
        </w:trPr>
        <w:tc>
          <w:tcPr>
            <w:tcW w:w="1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12E48" w:rsidRDefault="004F6D82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  <w:sz w:val="24"/>
              </w:rPr>
              <w:t>同意对优秀解决方案给予奖励</w:t>
            </w:r>
          </w:p>
        </w:tc>
        <w:tc>
          <w:tcPr>
            <w:tcW w:w="7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12E48" w:rsidRDefault="004F6D8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是，金额万元。（奖金仅用作奖励现场参赛者，不作为技术转让、技术许可或其他独占性合作的前提条件）</w:t>
            </w:r>
          </w:p>
          <w:p w:rsidR="00B12E48" w:rsidRDefault="004F6D82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□</w:t>
            </w:r>
            <w:r>
              <w:rPr>
                <w:rFonts w:ascii="宋体" w:eastAsia="宋体" w:hAnsi="宋体" w:cs="宋体"/>
                <w:sz w:val="24"/>
              </w:rPr>
              <w:t>否</w:t>
            </w:r>
          </w:p>
          <w:p w:rsidR="00B12E48" w:rsidRDefault="004F6D82">
            <w:r>
              <w:rPr>
                <w:rFonts w:ascii="仿宋_GB2312" w:eastAsia="仿宋_GB2312" w:hAnsi="仿宋_GB2312" w:cs="仿宋_GB2312"/>
                <w:sz w:val="24"/>
              </w:rPr>
              <w:br/>
            </w:r>
            <w:r>
              <w:rPr>
                <w:rFonts w:ascii="宋体" w:eastAsia="宋体" w:hAnsi="宋体" w:cs="宋体"/>
                <w:sz w:val="24"/>
              </w:rPr>
              <w:t>法人代表：年月日</w:t>
            </w:r>
          </w:p>
        </w:tc>
      </w:tr>
    </w:tbl>
    <w:p w:rsidR="00B12E48" w:rsidRDefault="00B12E48">
      <w:pPr>
        <w:rPr>
          <w:rFonts w:ascii="仿宋_GB2312" w:eastAsia="仿宋_GB2312" w:hAnsi="仿宋_GB2312" w:cs="仿宋_GB2312"/>
          <w:sz w:val="32"/>
        </w:rPr>
      </w:pPr>
    </w:p>
    <w:p w:rsidR="00B12E48" w:rsidRDefault="00B12E48">
      <w:pPr>
        <w:jc w:val="left"/>
        <w:rPr>
          <w:rFonts w:ascii="仿宋_GB2312" w:eastAsia="仿宋_GB2312" w:hAnsi="仿宋_GB2312" w:cs="仿宋_GB2312"/>
          <w:sz w:val="32"/>
        </w:rPr>
      </w:pPr>
    </w:p>
    <w:sectPr w:rsidR="00B12E48" w:rsidSect="005B68CF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367" w:rsidRDefault="001D6367" w:rsidP="00D85431">
      <w:r>
        <w:separator/>
      </w:r>
    </w:p>
  </w:endnote>
  <w:endnote w:type="continuationSeparator" w:id="1">
    <w:p w:rsidR="001D6367" w:rsidRDefault="001D6367" w:rsidP="00D85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367" w:rsidRDefault="001D6367" w:rsidP="00D85431">
      <w:r>
        <w:separator/>
      </w:r>
    </w:p>
  </w:footnote>
  <w:footnote w:type="continuationSeparator" w:id="1">
    <w:p w:rsidR="001D6367" w:rsidRDefault="001D6367" w:rsidP="00D854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3F03"/>
    <w:multiLevelType w:val="singleLevel"/>
    <w:tmpl w:val="59F93F03"/>
    <w:lvl w:ilvl="0">
      <w:start w:val="1"/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2E48"/>
    <w:rsid w:val="001D6367"/>
    <w:rsid w:val="004F6D82"/>
    <w:rsid w:val="005B68CF"/>
    <w:rsid w:val="006E4214"/>
    <w:rsid w:val="00793837"/>
    <w:rsid w:val="00B12E48"/>
    <w:rsid w:val="00CE5788"/>
    <w:rsid w:val="00D85431"/>
    <w:rsid w:val="04286D31"/>
    <w:rsid w:val="193E1C8C"/>
    <w:rsid w:val="47D85A46"/>
    <w:rsid w:val="74740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68CF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85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85431"/>
    <w:rPr>
      <w:sz w:val="18"/>
      <w:szCs w:val="18"/>
    </w:rPr>
  </w:style>
  <w:style w:type="paragraph" w:styleId="a4">
    <w:name w:val="footer"/>
    <w:basedOn w:val="a"/>
    <w:link w:val="Char0"/>
    <w:rsid w:val="00D85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854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XinAo</dc:creator>
  <cp:lastModifiedBy>zhang</cp:lastModifiedBy>
  <cp:revision>4</cp:revision>
  <cp:lastPrinted>2017-11-01T06:04:00Z</cp:lastPrinted>
  <dcterms:created xsi:type="dcterms:W3CDTF">2018-08-06T11:08:00Z</dcterms:created>
  <dcterms:modified xsi:type="dcterms:W3CDTF">2018-08-08T07:13:00Z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