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352"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A7423F" w:rsidTr="00A20C56">
        <w:tc>
          <w:tcPr>
            <w:tcW w:w="8745" w:type="dxa"/>
            <w:gridSpan w:val="4"/>
            <w:tcBorders>
              <w:top w:val="single" w:sz="4" w:space="0" w:color="auto"/>
              <w:left w:val="single" w:sz="4" w:space="0" w:color="auto"/>
              <w:bottom w:val="single" w:sz="4" w:space="0" w:color="auto"/>
              <w:right w:val="single" w:sz="4" w:space="0" w:color="auto"/>
            </w:tcBorders>
          </w:tcPr>
          <w:p w:rsidR="00A7423F" w:rsidRDefault="00A7423F" w:rsidP="00A7423F">
            <w:pPr>
              <w:jc w:val="left"/>
              <w:rPr>
                <w:rFonts w:ascii="仿宋_GB2312" w:eastAsia="仿宋_GB2312" w:hAnsi="宋体" w:cs="宋体"/>
                <w:b/>
                <w:bCs/>
                <w:sz w:val="24"/>
              </w:rPr>
            </w:pPr>
            <w:r>
              <w:rPr>
                <w:rFonts w:ascii="仿宋_GB2312" w:eastAsia="仿宋_GB2312" w:hAnsi="宋体" w:cs="宋体" w:hint="eastAsia"/>
                <w:b/>
                <w:bCs/>
                <w:sz w:val="24"/>
              </w:rPr>
              <w:t>需求编号：74</w:t>
            </w:r>
          </w:p>
        </w:tc>
      </w:tr>
      <w:tr w:rsidR="00A7423F" w:rsidTr="00A20C56">
        <w:tc>
          <w:tcPr>
            <w:tcW w:w="8745" w:type="dxa"/>
            <w:gridSpan w:val="4"/>
            <w:tcBorders>
              <w:top w:val="single" w:sz="4" w:space="0" w:color="auto"/>
              <w:left w:val="single" w:sz="4" w:space="0" w:color="auto"/>
              <w:bottom w:val="single" w:sz="4" w:space="0" w:color="auto"/>
              <w:right w:val="single" w:sz="4" w:space="0" w:color="auto"/>
            </w:tcBorders>
          </w:tcPr>
          <w:p w:rsidR="00A7423F" w:rsidRDefault="00A7423F" w:rsidP="00A7423F">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A7423F">
              <w:rPr>
                <w:rFonts w:ascii="仿宋_GB2312" w:eastAsia="仿宋_GB2312" w:hAnsi="宋体" w:cs="宋体" w:hint="eastAsia"/>
                <w:b/>
                <w:bCs/>
                <w:sz w:val="24"/>
              </w:rPr>
              <w:t>L2 级自动驾驶控制算法开发</w:t>
            </w:r>
          </w:p>
        </w:tc>
      </w:tr>
      <w:tr w:rsidR="00A7423F" w:rsidTr="00A20C56">
        <w:tc>
          <w:tcPr>
            <w:tcW w:w="8745" w:type="dxa"/>
            <w:gridSpan w:val="4"/>
            <w:tcBorders>
              <w:top w:val="single" w:sz="4" w:space="0" w:color="auto"/>
              <w:left w:val="single" w:sz="4" w:space="0" w:color="auto"/>
              <w:bottom w:val="single" w:sz="4" w:space="0" w:color="auto"/>
              <w:right w:val="single" w:sz="4" w:space="0" w:color="auto"/>
            </w:tcBorders>
          </w:tcPr>
          <w:p w:rsidR="00A7423F" w:rsidRDefault="00A7423F" w:rsidP="00A7423F">
            <w:pPr>
              <w:jc w:val="left"/>
              <w:rPr>
                <w:rFonts w:ascii="仿宋_GB2312" w:eastAsia="仿宋_GB2312" w:hAnsi="宋体" w:cs="宋体"/>
                <w:b/>
                <w:bCs/>
                <w:sz w:val="24"/>
              </w:rPr>
            </w:pPr>
            <w:r>
              <w:rPr>
                <w:rFonts w:ascii="仿宋_GB2312" w:eastAsia="仿宋_GB2312" w:hAnsi="宋体" w:cs="宋体" w:hint="eastAsia"/>
                <w:b/>
                <w:bCs/>
                <w:sz w:val="24"/>
              </w:rPr>
              <w:t>行业领域：</w:t>
            </w:r>
            <w:r w:rsidR="00C50771">
              <w:rPr>
                <w:rFonts w:ascii="仿宋_GB2312" w:eastAsia="仿宋_GB2312" w:hAnsi="宋体" w:cs="宋体" w:hint="eastAsia"/>
                <w:b/>
                <w:bCs/>
                <w:sz w:val="24"/>
              </w:rPr>
              <w:t>电子信息</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sidRPr="00E020CC">
              <w:rPr>
                <w:rFonts w:ascii="仿宋_GB2312" w:eastAsia="仿宋_GB2312" w:hAnsi="宋体" w:cs="宋体" w:hint="eastAsia"/>
                <w:sz w:val="24"/>
                <w:highlight w:val="black"/>
              </w:rPr>
              <w:t>□</w:t>
            </w:r>
            <w:r>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8F6EB3" w:rsidRDefault="00E020CC" w:rsidP="00364E00">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北京海纳</w:t>
            </w:r>
            <w:r w:rsidR="00364E00">
              <w:rPr>
                <w:rFonts w:ascii="仿宋_GB2312" w:eastAsia="仿宋_GB2312" w:hAnsi="宋体" w:cs="宋体" w:hint="eastAsia"/>
                <w:kern w:val="0"/>
                <w:sz w:val="24"/>
              </w:rPr>
              <w:t>川汽车部件有限公司技术中心确立了智能化的发展方向，对</w:t>
            </w:r>
            <w:r w:rsidR="00EA6CF8">
              <w:rPr>
                <w:rFonts w:ascii="仿宋_GB2312" w:eastAsia="仿宋_GB2312" w:hAnsi="宋体" w:cs="宋体" w:hint="eastAsia"/>
                <w:kern w:val="0"/>
                <w:sz w:val="24"/>
              </w:rPr>
              <w:t>L2 级自动驾驶</w:t>
            </w:r>
            <w:r w:rsidR="008F6EB3">
              <w:rPr>
                <w:rFonts w:ascii="仿宋_GB2312" w:eastAsia="仿宋_GB2312" w:hAnsi="宋体" w:cs="宋体" w:hint="eastAsia"/>
                <w:kern w:val="0"/>
                <w:sz w:val="24"/>
              </w:rPr>
              <w:t>控制算法开发</w:t>
            </w:r>
            <w:r w:rsidR="00364E00">
              <w:rPr>
                <w:rFonts w:ascii="仿宋_GB2312" w:eastAsia="仿宋_GB2312" w:hAnsi="宋体" w:cs="宋体" w:hint="eastAsia"/>
                <w:kern w:val="0"/>
                <w:sz w:val="24"/>
              </w:rPr>
              <w:t>需求迫切。</w:t>
            </w:r>
          </w:p>
          <w:p w:rsidR="0023375B" w:rsidRDefault="00EA6CF8" w:rsidP="000B37CB">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目前，车辆的智能化</w:t>
            </w:r>
            <w:r w:rsidR="00161128">
              <w:rPr>
                <w:rFonts w:ascii="仿宋_GB2312" w:eastAsia="仿宋_GB2312" w:hAnsi="宋体" w:cs="宋体" w:hint="eastAsia"/>
                <w:kern w:val="0"/>
                <w:sz w:val="24"/>
              </w:rPr>
              <w:t>已经是</w:t>
            </w:r>
            <w:r w:rsidR="0023375B">
              <w:rPr>
                <w:rFonts w:ascii="仿宋_GB2312" w:eastAsia="仿宋_GB2312" w:hAnsi="宋体" w:cs="宋体" w:hint="eastAsia"/>
                <w:kern w:val="0"/>
                <w:sz w:val="24"/>
              </w:rPr>
              <w:t>国内外汽车发展的趋势。</w:t>
            </w:r>
            <w:r w:rsidR="000B37CB">
              <w:rPr>
                <w:rFonts w:ascii="仿宋_GB2312" w:eastAsia="仿宋_GB2312" w:hAnsi="宋体" w:cs="宋体" w:hint="eastAsia"/>
                <w:kern w:val="0"/>
                <w:sz w:val="24"/>
              </w:rPr>
              <w:t>基于L2级的自动驾驶</w:t>
            </w:r>
            <w:r w:rsidR="00161128">
              <w:rPr>
                <w:rFonts w:ascii="仿宋_GB2312" w:eastAsia="仿宋_GB2312" w:hAnsi="宋体" w:cs="宋体" w:hint="eastAsia"/>
                <w:kern w:val="0"/>
                <w:sz w:val="24"/>
              </w:rPr>
              <w:t>功能包括自适应巡航（ACC）、自动紧急制动（AEB）、。</w:t>
            </w:r>
          </w:p>
          <w:p w:rsidR="00843F1B" w:rsidRPr="00CC7509" w:rsidRDefault="0023375B" w:rsidP="00EA6CF8">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上述功能的控制算法是开发</w:t>
            </w:r>
            <w:r w:rsidR="00216430">
              <w:rPr>
                <w:rFonts w:ascii="仿宋_GB2312" w:eastAsia="仿宋_GB2312" w:hAnsi="宋体" w:cs="宋体" w:hint="eastAsia"/>
                <w:kern w:val="0"/>
                <w:sz w:val="24"/>
              </w:rPr>
              <w:t>的</w:t>
            </w:r>
            <w:r>
              <w:rPr>
                <w:rFonts w:ascii="仿宋_GB2312" w:eastAsia="仿宋_GB2312" w:hAnsi="宋体" w:cs="宋体" w:hint="eastAsia"/>
                <w:kern w:val="0"/>
                <w:sz w:val="24"/>
              </w:rPr>
              <w:t>核心环节。</w:t>
            </w:r>
            <w:r w:rsidR="00612907">
              <w:rPr>
                <w:rFonts w:ascii="仿宋_GB2312" w:eastAsia="仿宋_GB2312" w:hAnsi="宋体" w:cs="宋体" w:hint="eastAsia"/>
                <w:kern w:val="0"/>
                <w:sz w:val="24"/>
              </w:rPr>
              <w:t>控制算法包含对环境感知元件的数据融合以及对车辆的控制策略。</w:t>
            </w: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EA6CF8" w:rsidRDefault="00EA6CF8" w:rsidP="00EA6CF8">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L2 级自动驾驶控制算法开发</w:t>
            </w:r>
          </w:p>
          <w:p w:rsidR="008879EE" w:rsidRPr="00E112A7" w:rsidRDefault="008879EE" w:rsidP="008879EE">
            <w:pPr>
              <w:pStyle w:val="a7"/>
              <w:ind w:left="480" w:firstLineChars="0" w:firstLine="0"/>
              <w:rPr>
                <w:rFonts w:ascii="仿宋_GB2312" w:hAnsi="宋体" w:cs="宋体"/>
                <w:kern w:val="0"/>
                <w:sz w:val="24"/>
              </w:rPr>
            </w:pPr>
            <w:r>
              <w:rPr>
                <w:rFonts w:ascii="仿宋_GB2312" w:hAnsi="宋体" w:cs="宋体" w:hint="eastAsia"/>
                <w:kern w:val="0"/>
                <w:sz w:val="24"/>
              </w:rPr>
              <w:t>一、</w:t>
            </w:r>
            <w:r w:rsidRPr="00E112A7">
              <w:rPr>
                <w:rFonts w:ascii="仿宋_GB2312" w:hAnsi="宋体" w:cs="宋体" w:hint="eastAsia"/>
                <w:kern w:val="0"/>
                <w:sz w:val="24"/>
              </w:rPr>
              <w:t>对环境感知元件的数据融合</w:t>
            </w:r>
          </w:p>
          <w:p w:rsidR="008879EE" w:rsidRPr="00E112A7" w:rsidRDefault="008879EE" w:rsidP="008879EE">
            <w:pPr>
              <w:pStyle w:val="a7"/>
              <w:ind w:left="480" w:firstLineChars="0" w:firstLine="0"/>
              <w:rPr>
                <w:rFonts w:ascii="仿宋_GB2312" w:hAnsi="宋体" w:cs="宋体"/>
                <w:kern w:val="0"/>
                <w:sz w:val="24"/>
              </w:rPr>
            </w:pPr>
            <w:r w:rsidRPr="00E112A7">
              <w:rPr>
                <w:rFonts w:ascii="仿宋_GB2312" w:hAnsi="宋体" w:cs="宋体" w:hint="eastAsia"/>
                <w:kern w:val="0"/>
                <w:sz w:val="24"/>
              </w:rPr>
              <w:t>车辆搭载环境感知元件如前视摄像头、前向毫米波雷达。</w:t>
            </w:r>
          </w:p>
          <w:p w:rsidR="008879EE" w:rsidRDefault="008879EE" w:rsidP="008879EE">
            <w:pPr>
              <w:rPr>
                <w:rFonts w:ascii="仿宋_GB2312" w:eastAsia="仿宋_GB2312" w:hAnsi="宋体" w:cs="宋体"/>
                <w:kern w:val="0"/>
                <w:sz w:val="24"/>
              </w:rPr>
            </w:pPr>
            <w:r>
              <w:rPr>
                <w:rFonts w:ascii="仿宋_GB2312" w:eastAsia="仿宋_GB2312" w:hAnsi="宋体" w:cs="宋体" w:hint="eastAsia"/>
                <w:kern w:val="0"/>
                <w:sz w:val="24"/>
              </w:rPr>
              <w:t>前向毫米波雷达可以感知车辆前方移动的物体以及物体与车辆的相对位置关系等信息，优点是测量相对位置信息准确，但是区分物体类型存在较大困难；前视摄像头可以感知前方物体的类别，并估算物体与车辆的相对位置信息，但是估算存在误差，不能满足控制需求。</w:t>
            </w:r>
          </w:p>
          <w:p w:rsidR="008879EE" w:rsidRDefault="008879EE" w:rsidP="008879EE">
            <w:pPr>
              <w:rPr>
                <w:rFonts w:ascii="仿宋_GB2312" w:eastAsia="仿宋_GB2312" w:hAnsi="宋体" w:cs="宋体"/>
                <w:sz w:val="24"/>
              </w:rPr>
            </w:pPr>
            <w:r>
              <w:rPr>
                <w:rFonts w:ascii="仿宋_GB2312" w:eastAsia="仿宋_GB2312" w:hAnsi="宋体" w:cs="宋体" w:hint="eastAsia"/>
                <w:kern w:val="0"/>
                <w:sz w:val="24"/>
              </w:rPr>
              <w:t>控制策略的数据融合部分可以将雷达和摄像头输入的信息进行有效整合，将整合后的目标的物体类型、相对位置等信息提供给控制器进行分析判断。</w:t>
            </w:r>
          </w:p>
          <w:p w:rsidR="008879EE" w:rsidRDefault="008879EE" w:rsidP="008879EE">
            <w:pPr>
              <w:ind w:firstLineChars="200" w:firstLine="480"/>
              <w:rPr>
                <w:rFonts w:ascii="仿宋_GB2312" w:eastAsia="仿宋_GB2312" w:hAnsi="宋体" w:cs="宋体"/>
                <w:sz w:val="24"/>
              </w:rPr>
            </w:pPr>
            <w:r>
              <w:rPr>
                <w:rFonts w:ascii="仿宋_GB2312" w:eastAsia="仿宋_GB2312" w:hAnsi="宋体" w:cs="宋体" w:hint="eastAsia"/>
                <w:sz w:val="24"/>
              </w:rPr>
              <w:t>二、对车辆的控制策略</w:t>
            </w:r>
          </w:p>
          <w:p w:rsidR="008879EE" w:rsidRDefault="008879EE" w:rsidP="008879EE">
            <w:pPr>
              <w:ind w:firstLine="480"/>
              <w:rPr>
                <w:rFonts w:ascii="仿宋_GB2312" w:eastAsia="仿宋_GB2312" w:hAnsi="宋体" w:cs="宋体"/>
                <w:sz w:val="24"/>
              </w:rPr>
            </w:pPr>
            <w:r>
              <w:rPr>
                <w:rFonts w:ascii="仿宋_GB2312" w:eastAsia="仿宋_GB2312" w:hAnsi="宋体" w:cs="宋体" w:hint="eastAsia"/>
                <w:sz w:val="24"/>
              </w:rPr>
              <w:t>控制器需要向车辆的其他系统提供请求来完成自适应巡航等功能。这些系统包括动力总成系统、转向系统、制动系统以及人机界面。</w:t>
            </w:r>
          </w:p>
          <w:p w:rsidR="003D3A99" w:rsidRDefault="008879EE" w:rsidP="008879EE">
            <w:pPr>
              <w:ind w:firstLineChars="200" w:firstLine="480"/>
              <w:rPr>
                <w:rFonts w:ascii="仿宋_GB2312" w:eastAsia="仿宋_GB2312" w:hAnsi="宋体" w:cs="宋体"/>
                <w:kern w:val="0"/>
                <w:sz w:val="24"/>
              </w:rPr>
            </w:pPr>
            <w:r>
              <w:rPr>
                <w:rFonts w:ascii="仿宋_GB2312" w:eastAsia="仿宋_GB2312" w:hAnsi="宋体" w:cs="宋体" w:hint="eastAsia"/>
                <w:sz w:val="24"/>
              </w:rPr>
              <w:t>为了满足法规和相关标准对上述功能要求，在具体制定车辆的控制策略时，需要了解动力总成系统、转向系统、制动系统等执行系统的特性，来完成对整车的制动、加速、转向的合理动作。这对车辆控制策略提出了较高的要求。</w:t>
            </w:r>
          </w:p>
          <w:p w:rsidR="002A0D85" w:rsidRDefault="008879EE" w:rsidP="002A0D85">
            <w:pPr>
              <w:rPr>
                <w:rFonts w:ascii="仿宋_GB2312" w:eastAsia="仿宋_GB2312" w:hAnsi="宋体" w:cs="宋体"/>
                <w:kern w:val="0"/>
                <w:sz w:val="24"/>
              </w:rPr>
            </w:pPr>
            <w:r>
              <w:rPr>
                <w:rFonts w:ascii="仿宋_GB2312" w:eastAsia="仿宋_GB2312" w:hAnsi="宋体" w:cs="宋体" w:hint="eastAsia"/>
                <w:sz w:val="24"/>
              </w:rPr>
              <w:t>结合一、二两部分内容，整个控制算法应具有的</w:t>
            </w:r>
            <w:r>
              <w:rPr>
                <w:rFonts w:ascii="仿宋_GB2312" w:eastAsia="仿宋_GB2312" w:hAnsi="宋体" w:cs="宋体" w:hint="eastAsia"/>
                <w:kern w:val="0"/>
                <w:sz w:val="24"/>
              </w:rPr>
              <w:t>功能包括自适应巡航（ACC）、自动紧急制动（AEB）其中：</w:t>
            </w:r>
          </w:p>
          <w:p w:rsidR="008879EE" w:rsidRPr="008879EE" w:rsidRDefault="008879EE" w:rsidP="008879EE">
            <w:pPr>
              <w:pStyle w:val="a7"/>
              <w:numPr>
                <w:ilvl w:val="0"/>
                <w:numId w:val="16"/>
              </w:numPr>
              <w:ind w:firstLineChars="0"/>
              <w:rPr>
                <w:rFonts w:ascii="仿宋_GB2312" w:hAnsi="宋体" w:cs="宋体"/>
                <w:kern w:val="0"/>
                <w:sz w:val="24"/>
              </w:rPr>
            </w:pPr>
            <w:r w:rsidRPr="008879EE">
              <w:rPr>
                <w:rFonts w:ascii="仿宋_GB2312" w:hAnsi="宋体" w:cs="宋体" w:hint="eastAsia"/>
                <w:kern w:val="0"/>
                <w:sz w:val="24"/>
              </w:rPr>
              <w:t>自适应巡航（ACC）应满足ISO 15622-2010 中对自适应巡航的所有要求</w:t>
            </w:r>
            <w:r>
              <w:rPr>
                <w:rFonts w:ascii="仿宋_GB2312" w:hAnsi="宋体" w:cs="宋体" w:hint="eastAsia"/>
                <w:kern w:val="0"/>
                <w:sz w:val="24"/>
              </w:rPr>
              <w:t>以及ISO22179-2009 中对自适应巡航</w:t>
            </w:r>
            <w:r w:rsidR="008F6164">
              <w:rPr>
                <w:rFonts w:ascii="仿宋_GB2312" w:hAnsi="宋体" w:cs="宋体" w:hint="eastAsia"/>
                <w:kern w:val="0"/>
                <w:sz w:val="24"/>
              </w:rPr>
              <w:t>功能</w:t>
            </w:r>
            <w:r>
              <w:rPr>
                <w:rFonts w:ascii="仿宋_GB2312" w:hAnsi="宋体" w:cs="宋体" w:hint="eastAsia"/>
                <w:kern w:val="0"/>
                <w:sz w:val="24"/>
              </w:rPr>
              <w:t>的所有要求</w:t>
            </w:r>
            <w:r w:rsidRPr="008879EE">
              <w:rPr>
                <w:rFonts w:ascii="仿宋_GB2312" w:hAnsi="宋体" w:cs="宋体" w:hint="eastAsia"/>
                <w:kern w:val="0"/>
                <w:sz w:val="24"/>
              </w:rPr>
              <w:t>；</w:t>
            </w:r>
          </w:p>
          <w:p w:rsidR="008F6164" w:rsidRPr="009E442B" w:rsidRDefault="008879EE" w:rsidP="009E442B">
            <w:pPr>
              <w:pStyle w:val="a7"/>
              <w:numPr>
                <w:ilvl w:val="0"/>
                <w:numId w:val="16"/>
              </w:numPr>
              <w:ind w:firstLineChars="0"/>
              <w:rPr>
                <w:rFonts w:ascii="仿宋_GB2312" w:hAnsi="宋体" w:cs="宋体"/>
                <w:sz w:val="24"/>
              </w:rPr>
            </w:pPr>
            <w:r>
              <w:rPr>
                <w:rFonts w:ascii="仿宋_GB2312" w:hAnsi="宋体" w:cs="宋体" w:hint="eastAsia"/>
                <w:kern w:val="0"/>
                <w:sz w:val="24"/>
              </w:rPr>
              <w:lastRenderedPageBreak/>
              <w:t>自动紧急制动（AEB）应满足ISO 22839-2013中对自动紧急制动</w:t>
            </w:r>
            <w:r w:rsidR="000E21BA">
              <w:rPr>
                <w:rFonts w:ascii="仿宋_GB2312" w:hAnsi="宋体" w:cs="宋体" w:hint="eastAsia"/>
                <w:kern w:val="0"/>
                <w:sz w:val="24"/>
              </w:rPr>
              <w:t>功能所有的要求；</w:t>
            </w: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9F0C44" w:rsidP="00984676">
            <w:pPr>
              <w:rPr>
                <w:rFonts w:ascii="仿宋_GB2312" w:eastAsia="仿宋_GB2312" w:hAnsi="宋体" w:cs="宋体"/>
                <w:kern w:val="0"/>
                <w:sz w:val="24"/>
              </w:rPr>
            </w:pPr>
            <w:r>
              <w:rPr>
                <w:rFonts w:ascii="仿宋_GB2312" w:eastAsia="仿宋_GB2312" w:hAnsi="宋体" w:cs="宋体" w:hint="eastAsia"/>
                <w:kern w:val="0"/>
                <w:sz w:val="24"/>
              </w:rPr>
              <w:t>海纳川技术中心</w:t>
            </w:r>
            <w:r w:rsidR="00605314">
              <w:rPr>
                <w:rFonts w:ascii="仿宋_GB2312" w:eastAsia="仿宋_GB2312" w:hAnsi="宋体" w:cs="宋体" w:hint="eastAsia"/>
                <w:kern w:val="0"/>
                <w:sz w:val="24"/>
              </w:rPr>
              <w:t>成立不久，处于起步阶段，在职人员30</w:t>
            </w:r>
            <w:r>
              <w:rPr>
                <w:rFonts w:ascii="仿宋_GB2312" w:eastAsia="仿宋_GB2312" w:hAnsi="宋体" w:cs="宋体" w:hint="eastAsia"/>
                <w:kern w:val="0"/>
                <w:sz w:val="24"/>
              </w:rPr>
              <w:t>人，现处于技术预研阶段。</w:t>
            </w:r>
            <w:r w:rsidR="00A81E37">
              <w:rPr>
                <w:rFonts w:ascii="仿宋_GB2312" w:eastAsia="仿宋_GB2312" w:hAnsi="宋体" w:cs="宋体" w:hint="eastAsia"/>
                <w:kern w:val="0"/>
                <w:sz w:val="24"/>
              </w:rPr>
              <w:t>尚无相关仪器设备和生产条件。</w:t>
            </w: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Pr="00BF589F" w:rsidRDefault="00587F68" w:rsidP="00984676">
            <w:pPr>
              <w:rPr>
                <w:rFonts w:ascii="仿宋_GB2312" w:eastAsia="仿宋_GB2312" w:hAnsi="宋体" w:cs="宋体"/>
                <w:sz w:val="24"/>
              </w:rPr>
            </w:pPr>
            <w:r>
              <w:rPr>
                <w:rFonts w:ascii="仿宋_GB2312" w:eastAsia="仿宋_GB2312" w:hAnsi="宋体" w:cs="宋体" w:hint="eastAsia"/>
                <w:sz w:val="24"/>
              </w:rPr>
              <w:t>希望高校和科研院所在智能驾驶领域有较为深厚的科研实力和</w:t>
            </w:r>
            <w:r w:rsidRPr="00BF589F">
              <w:rPr>
                <w:rFonts w:ascii="仿宋_GB2312" w:eastAsia="仿宋_GB2312" w:hAnsi="宋体" w:cs="宋体" w:hint="eastAsia"/>
                <w:sz w:val="24"/>
              </w:rPr>
              <w:t>项目经验</w:t>
            </w:r>
            <w:r w:rsidR="00882F7A">
              <w:rPr>
                <w:rFonts w:ascii="仿宋_GB2312" w:eastAsia="仿宋_GB2312" w:hAnsi="宋体" w:cs="宋体" w:hint="eastAsia"/>
                <w:sz w:val="24"/>
              </w:rPr>
              <w:t>（最好有863相关项目经验）</w:t>
            </w:r>
            <w:r w:rsidRPr="00BF589F">
              <w:rPr>
                <w:rFonts w:ascii="仿宋_GB2312" w:eastAsia="仿宋_GB2312" w:hAnsi="宋体" w:cs="宋体" w:hint="eastAsia"/>
                <w:sz w:val="24"/>
              </w:rPr>
              <w:t>。</w:t>
            </w:r>
          </w:p>
          <w:p w:rsidR="00587F68" w:rsidRPr="00BF589F" w:rsidRDefault="00587F68" w:rsidP="00984676">
            <w:pPr>
              <w:rPr>
                <w:rFonts w:ascii="仿宋_GB2312" w:eastAsia="仿宋_GB2312" w:hAnsi="宋体" w:cs="宋体"/>
                <w:sz w:val="24"/>
              </w:rPr>
            </w:pPr>
            <w:r w:rsidRPr="00BF589F">
              <w:rPr>
                <w:rFonts w:ascii="仿宋_GB2312" w:eastAsia="仿宋_GB2312" w:hAnsi="宋体" w:cs="宋体" w:hint="eastAsia"/>
                <w:sz w:val="24"/>
              </w:rPr>
              <w:t>专家团队研究领域应是智能车辆方向，</w:t>
            </w:r>
            <w:r w:rsidR="00314CA2" w:rsidRPr="00BF589F">
              <w:rPr>
                <w:rFonts w:ascii="仿宋_GB2312" w:eastAsia="仿宋_GB2312" w:hAnsi="宋体" w:cs="宋体" w:hint="eastAsia"/>
                <w:sz w:val="24"/>
              </w:rPr>
              <w:t>其技术储备和研发能力应是公开认可的，具有国内领先、国际一流的水平。</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sidRPr="00715393">
              <w:rPr>
                <w:rFonts w:ascii="仿宋_GB2312" w:eastAsia="仿宋_GB2312" w:hAnsi="宋体" w:cs="宋体" w:hint="eastAsia"/>
                <w:sz w:val="24"/>
                <w:highlight w:val="black"/>
              </w:rPr>
              <w:t>□</w:t>
            </w:r>
            <w:r>
              <w:rPr>
                <w:rFonts w:ascii="仿宋_GB2312" w:eastAsia="仿宋_GB2312" w:hAnsi="宋体" w:cs="宋体" w:hint="eastAsia"/>
                <w:sz w:val="24"/>
              </w:rPr>
              <w:t xml:space="preserve">技术转让    □技术入股   </w:t>
            </w:r>
            <w:r w:rsidRPr="00715393">
              <w:rPr>
                <w:rFonts w:ascii="仿宋_GB2312" w:eastAsia="仿宋_GB2312" w:hAnsi="宋体" w:cs="宋体" w:hint="eastAsia"/>
                <w:sz w:val="24"/>
                <w:highlight w:val="black"/>
              </w:rPr>
              <w:t>□</w:t>
            </w:r>
            <w:r>
              <w:rPr>
                <w:rFonts w:ascii="仿宋_GB2312" w:eastAsia="仿宋_GB2312" w:hAnsi="宋体" w:cs="宋体" w:hint="eastAsia"/>
                <w:sz w:val="24"/>
              </w:rPr>
              <w:t xml:space="preserve">联合开发   □委托研发 </w:t>
            </w:r>
          </w:p>
          <w:p w:rsidR="00D47352" w:rsidRDefault="00D47352" w:rsidP="00984676">
            <w:pPr>
              <w:rPr>
                <w:rFonts w:ascii="仿宋_GB2312" w:eastAsia="仿宋_GB2312" w:hAnsi="宋体" w:cs="宋体"/>
                <w:sz w:val="24"/>
              </w:rPr>
            </w:pPr>
            <w:r w:rsidRPr="00715393">
              <w:rPr>
                <w:rFonts w:ascii="仿宋_GB2312" w:eastAsia="仿宋_GB2312" w:hAnsi="宋体" w:cs="宋体" w:hint="eastAsia"/>
                <w:sz w:val="24"/>
                <w:highlight w:val="black"/>
              </w:rPr>
              <w:t>□</w:t>
            </w:r>
            <w:r>
              <w:rPr>
                <w:rFonts w:ascii="仿宋_GB2312" w:eastAsia="仿宋_GB2312" w:hAnsi="宋体" w:cs="宋体" w:hint="eastAsia"/>
                <w:sz w:val="24"/>
              </w:rPr>
              <w:t>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sidRPr="00CA2105">
              <w:rPr>
                <w:rFonts w:ascii="仿宋_GB2312" w:eastAsia="仿宋_GB2312" w:hAnsi="宋体" w:cs="宋体" w:hint="eastAsia"/>
                <w:sz w:val="24"/>
                <w:highlight w:val="black"/>
              </w:rPr>
              <w:t>□</w:t>
            </w:r>
            <w:r>
              <w:rPr>
                <w:rFonts w:ascii="仿宋_GB2312" w:eastAsia="仿宋_GB2312" w:hAnsi="宋体" w:cs="宋体" w:hint="eastAsia"/>
                <w:kern w:val="0"/>
                <w:sz w:val="24"/>
              </w:rPr>
              <w:t xml:space="preserve">是                              </w:t>
            </w:r>
            <w:r w:rsidRPr="00CA2105">
              <w:rPr>
                <w:rFonts w:ascii="仿宋_GB2312" w:eastAsia="仿宋_GB2312" w:hAnsi="宋体" w:cs="宋体" w:hint="eastAsia"/>
                <w:sz w:val="24"/>
              </w:rPr>
              <w:t>□</w:t>
            </w:r>
            <w:r>
              <w:rPr>
                <w:rFonts w:ascii="仿宋_GB2312" w:eastAsia="仿宋_GB2312" w:hAnsi="宋体" w:cs="宋体" w:hint="eastAsia"/>
                <w:sz w:val="24"/>
              </w:rPr>
              <w:t>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sidRPr="00715393">
              <w:rPr>
                <w:rFonts w:ascii="仿宋_GB2312" w:eastAsia="仿宋_GB2312" w:hAnsi="宋体" w:cs="宋体" w:hint="eastAsia"/>
                <w:sz w:val="24"/>
                <w:highlight w:val="black"/>
              </w:rPr>
              <w:t>□</w:t>
            </w:r>
            <w:r>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sidRPr="00715393">
              <w:rPr>
                <w:rFonts w:ascii="仿宋_GB2312" w:eastAsia="仿宋_GB2312" w:hAnsi="宋体" w:cs="宋体" w:hint="eastAsia"/>
                <w:sz w:val="24"/>
                <w:highlight w:val="black"/>
              </w:rPr>
              <w:t>□</w:t>
            </w:r>
            <w:r>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w:t>
            </w:r>
            <w:r>
              <w:rPr>
                <w:rFonts w:ascii="仿宋_GB2312" w:eastAsia="仿宋_GB2312" w:hAnsi="宋体" w:cs="宋体" w:hint="eastAsia"/>
                <w:kern w:val="0"/>
                <w:sz w:val="24"/>
              </w:rPr>
              <w:lastRenderedPageBreak/>
              <w:t>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lastRenderedPageBreak/>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w:t>
            </w:r>
            <w:r>
              <w:rPr>
                <w:rFonts w:ascii="仿宋_GB2312" w:eastAsia="仿宋_GB2312" w:hAnsi="宋体" w:cs="宋体" w:hint="eastAsia"/>
                <w:kern w:val="0"/>
                <w:sz w:val="24"/>
              </w:rPr>
              <w:lastRenderedPageBreak/>
              <w:t>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185AD8" w:rsidRDefault="00185AD8">
      <w:pPr>
        <w:widowControl/>
        <w:jc w:val="left"/>
        <w:rPr>
          <w:rFonts w:ascii="仿宋_GB2312" w:eastAsia="仿宋_GB2312"/>
          <w:sz w:val="32"/>
          <w:szCs w:val="32"/>
        </w:rPr>
      </w:pPr>
    </w:p>
    <w:p w:rsidR="00C159DB" w:rsidRDefault="00C159DB">
      <w:pPr>
        <w:widowControl/>
        <w:jc w:val="left"/>
        <w:rPr>
          <w:rFonts w:ascii="仿宋_GB2312" w:eastAsia="仿宋_GB2312"/>
          <w:sz w:val="32"/>
          <w:szCs w:val="32"/>
        </w:rPr>
      </w:pPr>
    </w:p>
    <w:p w:rsidR="00C159DB" w:rsidRDefault="00C159DB">
      <w:pPr>
        <w:widowControl/>
        <w:jc w:val="left"/>
        <w:rPr>
          <w:rFonts w:ascii="仿宋_GB2312" w:eastAsia="仿宋_GB2312"/>
          <w:sz w:val="32"/>
          <w:szCs w:val="32"/>
        </w:rPr>
      </w:pPr>
    </w:p>
    <w:p w:rsidR="00C159DB" w:rsidRDefault="00C159DB">
      <w:pPr>
        <w:widowControl/>
        <w:jc w:val="left"/>
        <w:rPr>
          <w:rFonts w:ascii="仿宋_GB2312" w:eastAsia="仿宋_GB2312"/>
          <w:sz w:val="32"/>
          <w:szCs w:val="32"/>
        </w:rPr>
      </w:pPr>
    </w:p>
    <w:p w:rsidR="00C159DB" w:rsidRDefault="00C159DB">
      <w:pPr>
        <w:widowControl/>
        <w:jc w:val="left"/>
        <w:rPr>
          <w:rFonts w:ascii="仿宋_GB2312" w:eastAsia="仿宋_GB2312"/>
          <w:sz w:val="32"/>
          <w:szCs w:val="32"/>
        </w:rPr>
      </w:pPr>
    </w:p>
    <w:p w:rsidR="00C159DB" w:rsidRDefault="00C159DB">
      <w:pPr>
        <w:widowControl/>
        <w:jc w:val="left"/>
        <w:rPr>
          <w:rFonts w:ascii="仿宋_GB2312" w:eastAsia="仿宋_GB2312"/>
          <w:sz w:val="32"/>
          <w:szCs w:val="32"/>
        </w:rPr>
      </w:pPr>
    </w:p>
    <w:p w:rsidR="00C159DB" w:rsidRDefault="00C159DB" w:rsidP="00AD5526">
      <w:pPr>
        <w:widowControl/>
        <w:jc w:val="left"/>
        <w:rPr>
          <w:rFonts w:ascii="仿宋_GB2312" w:eastAsia="仿宋_GB2312"/>
          <w:sz w:val="32"/>
          <w:szCs w:val="32"/>
        </w:rPr>
      </w:pPr>
    </w:p>
    <w:p w:rsidR="00C159DB" w:rsidRPr="00563CDE" w:rsidRDefault="00C159DB">
      <w:pPr>
        <w:widowControl/>
        <w:jc w:val="left"/>
        <w:rPr>
          <w:rFonts w:ascii="仿宋_GB2312" w:eastAsia="仿宋_GB2312"/>
          <w:sz w:val="32"/>
          <w:szCs w:val="32"/>
        </w:rPr>
      </w:pPr>
    </w:p>
    <w:sectPr w:rsidR="00C159DB"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648" w:rsidRDefault="009A1648" w:rsidP="005F40BF">
      <w:r>
        <w:separator/>
      </w:r>
    </w:p>
  </w:endnote>
  <w:endnote w:type="continuationSeparator" w:id="1">
    <w:p w:rsidR="009A1648" w:rsidRDefault="009A1648"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648" w:rsidRDefault="009A1648" w:rsidP="005F40BF">
      <w:r>
        <w:separator/>
      </w:r>
    </w:p>
  </w:footnote>
  <w:footnote w:type="continuationSeparator" w:id="1">
    <w:p w:rsidR="009A1648" w:rsidRDefault="009A1648"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04BF43B2"/>
    <w:multiLevelType w:val="hybridMultilevel"/>
    <w:tmpl w:val="F4C0EEA8"/>
    <w:lvl w:ilvl="0" w:tplc="882EBED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5">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nsid w:val="3CEC66BC"/>
    <w:multiLevelType w:val="hybridMultilevel"/>
    <w:tmpl w:val="7AB4E7C8"/>
    <w:lvl w:ilvl="0" w:tplc="3E72EB82">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9">
    <w:nsid w:val="582A6F1A"/>
    <w:multiLevelType w:val="singleLevel"/>
    <w:tmpl w:val="582A6F1A"/>
    <w:lvl w:ilvl="0">
      <w:start w:val="4"/>
      <w:numFmt w:val="decimal"/>
      <w:suff w:val="nothing"/>
      <w:lvlText w:val="%1、"/>
      <w:lvlJc w:val="left"/>
    </w:lvl>
  </w:abstractNum>
  <w:abstractNum w:abstractNumId="10">
    <w:nsid w:val="58BE63EF"/>
    <w:multiLevelType w:val="singleLevel"/>
    <w:tmpl w:val="58BE63EF"/>
    <w:lvl w:ilvl="0">
      <w:start w:val="1"/>
      <w:numFmt w:val="decimal"/>
      <w:suff w:val="nothing"/>
      <w:lvlText w:val="%1、"/>
      <w:lvlJc w:val="left"/>
      <w:rPr>
        <w:rFonts w:cs="Times New Roman"/>
      </w:rPr>
    </w:lvl>
  </w:abstractNum>
  <w:abstractNum w:abstractNumId="11">
    <w:nsid w:val="58EF5DA8"/>
    <w:multiLevelType w:val="singleLevel"/>
    <w:tmpl w:val="58EF5DA8"/>
    <w:lvl w:ilvl="0">
      <w:start w:val="1"/>
      <w:numFmt w:val="decimal"/>
      <w:suff w:val="nothing"/>
      <w:lvlText w:val="%1."/>
      <w:lvlJc w:val="left"/>
    </w:lvl>
  </w:abstractNum>
  <w:abstractNum w:abstractNumId="12">
    <w:nsid w:val="6A284073"/>
    <w:multiLevelType w:val="singleLevel"/>
    <w:tmpl w:val="58EF5DA8"/>
    <w:lvl w:ilvl="0">
      <w:start w:val="1"/>
      <w:numFmt w:val="decimal"/>
      <w:suff w:val="nothing"/>
      <w:lvlText w:val="%1."/>
      <w:lvlJc w:val="left"/>
    </w:lvl>
  </w:abstractNum>
  <w:abstractNum w:abstractNumId="13">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4">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C14689D"/>
    <w:multiLevelType w:val="hybridMultilevel"/>
    <w:tmpl w:val="82C685C8"/>
    <w:lvl w:ilvl="0" w:tplc="57B428BE">
      <w:start w:val="2"/>
      <w:numFmt w:val="japaneseCounting"/>
      <w:lvlText w:val="%1、"/>
      <w:lvlJc w:val="left"/>
      <w:pPr>
        <w:ind w:left="480" w:hanging="480"/>
      </w:pPr>
      <w:rPr>
        <w:rFonts w:eastAsia="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3"/>
  </w:num>
  <w:num w:numId="3">
    <w:abstractNumId w:val="6"/>
  </w:num>
  <w:num w:numId="4">
    <w:abstractNumId w:val="3"/>
  </w:num>
  <w:num w:numId="5">
    <w:abstractNumId w:val="8"/>
  </w:num>
  <w:num w:numId="6">
    <w:abstractNumId w:val="4"/>
  </w:num>
  <w:num w:numId="7">
    <w:abstractNumId w:val="2"/>
  </w:num>
  <w:num w:numId="8">
    <w:abstractNumId w:val="11"/>
  </w:num>
  <w:num w:numId="9">
    <w:abstractNumId w:val="12"/>
  </w:num>
  <w:num w:numId="10">
    <w:abstractNumId w:val="14"/>
  </w:num>
  <w:num w:numId="11">
    <w:abstractNumId w:val="0"/>
  </w:num>
  <w:num w:numId="12">
    <w:abstractNumId w:val="10"/>
  </w:num>
  <w:num w:numId="13">
    <w:abstractNumId w:val="9"/>
  </w:num>
  <w:num w:numId="14">
    <w:abstractNumId w:val="1"/>
  </w:num>
  <w:num w:numId="15">
    <w:abstractNumId w:val="15"/>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12A4F"/>
    <w:rsid w:val="00051D87"/>
    <w:rsid w:val="00054794"/>
    <w:rsid w:val="0006135A"/>
    <w:rsid w:val="00075F1D"/>
    <w:rsid w:val="000823D4"/>
    <w:rsid w:val="00082B88"/>
    <w:rsid w:val="000B0162"/>
    <w:rsid w:val="000B14FD"/>
    <w:rsid w:val="000B19D0"/>
    <w:rsid w:val="000B37CB"/>
    <w:rsid w:val="000B3EA2"/>
    <w:rsid w:val="000C649C"/>
    <w:rsid w:val="000D1689"/>
    <w:rsid w:val="000E21BA"/>
    <w:rsid w:val="000F5EF7"/>
    <w:rsid w:val="0010501B"/>
    <w:rsid w:val="00107A35"/>
    <w:rsid w:val="00107A4C"/>
    <w:rsid w:val="001257A6"/>
    <w:rsid w:val="0012712C"/>
    <w:rsid w:val="00152489"/>
    <w:rsid w:val="00152DCF"/>
    <w:rsid w:val="00161128"/>
    <w:rsid w:val="00172174"/>
    <w:rsid w:val="001755FF"/>
    <w:rsid w:val="00176715"/>
    <w:rsid w:val="00184161"/>
    <w:rsid w:val="00185AD8"/>
    <w:rsid w:val="00187055"/>
    <w:rsid w:val="00194466"/>
    <w:rsid w:val="001A2697"/>
    <w:rsid w:val="001A6BDB"/>
    <w:rsid w:val="001C4D71"/>
    <w:rsid w:val="001D2F2B"/>
    <w:rsid w:val="001D36D9"/>
    <w:rsid w:val="001F0DAF"/>
    <w:rsid w:val="001F41E1"/>
    <w:rsid w:val="002066B3"/>
    <w:rsid w:val="00212BA9"/>
    <w:rsid w:val="00216430"/>
    <w:rsid w:val="00216661"/>
    <w:rsid w:val="00226CB4"/>
    <w:rsid w:val="0023375B"/>
    <w:rsid w:val="00254D0F"/>
    <w:rsid w:val="002618B6"/>
    <w:rsid w:val="00275CC0"/>
    <w:rsid w:val="00281803"/>
    <w:rsid w:val="00286FFA"/>
    <w:rsid w:val="002925F7"/>
    <w:rsid w:val="002A0D85"/>
    <w:rsid w:val="002A0E2E"/>
    <w:rsid w:val="002A4DFC"/>
    <w:rsid w:val="002A5968"/>
    <w:rsid w:val="002A77CE"/>
    <w:rsid w:val="002B6A6A"/>
    <w:rsid w:val="002C2586"/>
    <w:rsid w:val="002E60DF"/>
    <w:rsid w:val="002F18C5"/>
    <w:rsid w:val="00304C0F"/>
    <w:rsid w:val="0031027C"/>
    <w:rsid w:val="003125F0"/>
    <w:rsid w:val="00314CA2"/>
    <w:rsid w:val="0032060D"/>
    <w:rsid w:val="003209CE"/>
    <w:rsid w:val="0032266A"/>
    <w:rsid w:val="00344644"/>
    <w:rsid w:val="003478CB"/>
    <w:rsid w:val="00347AD6"/>
    <w:rsid w:val="00352397"/>
    <w:rsid w:val="00364E00"/>
    <w:rsid w:val="00370EE2"/>
    <w:rsid w:val="00372340"/>
    <w:rsid w:val="00392D9E"/>
    <w:rsid w:val="00394CD3"/>
    <w:rsid w:val="003A5008"/>
    <w:rsid w:val="003B2C51"/>
    <w:rsid w:val="003D3A99"/>
    <w:rsid w:val="003D3E2D"/>
    <w:rsid w:val="003E20D4"/>
    <w:rsid w:val="003F0571"/>
    <w:rsid w:val="003F1706"/>
    <w:rsid w:val="00404D5A"/>
    <w:rsid w:val="00443AF2"/>
    <w:rsid w:val="00475D2F"/>
    <w:rsid w:val="00485958"/>
    <w:rsid w:val="00496076"/>
    <w:rsid w:val="004A2CAC"/>
    <w:rsid w:val="004B38B0"/>
    <w:rsid w:val="004C18DD"/>
    <w:rsid w:val="004D56DF"/>
    <w:rsid w:val="004D58DE"/>
    <w:rsid w:val="004E0091"/>
    <w:rsid w:val="004F1100"/>
    <w:rsid w:val="004F587A"/>
    <w:rsid w:val="005023B2"/>
    <w:rsid w:val="00510D57"/>
    <w:rsid w:val="00510F09"/>
    <w:rsid w:val="00536237"/>
    <w:rsid w:val="00563CDE"/>
    <w:rsid w:val="00564B18"/>
    <w:rsid w:val="00570776"/>
    <w:rsid w:val="00586E4F"/>
    <w:rsid w:val="00586EB0"/>
    <w:rsid w:val="00587F68"/>
    <w:rsid w:val="00595143"/>
    <w:rsid w:val="005B074F"/>
    <w:rsid w:val="005C5C93"/>
    <w:rsid w:val="005D5A5E"/>
    <w:rsid w:val="005F0E28"/>
    <w:rsid w:val="005F40BF"/>
    <w:rsid w:val="005F429C"/>
    <w:rsid w:val="00600BD1"/>
    <w:rsid w:val="00605314"/>
    <w:rsid w:val="00612907"/>
    <w:rsid w:val="006205CA"/>
    <w:rsid w:val="006218F4"/>
    <w:rsid w:val="00621E42"/>
    <w:rsid w:val="00627574"/>
    <w:rsid w:val="00635119"/>
    <w:rsid w:val="006360F7"/>
    <w:rsid w:val="00641286"/>
    <w:rsid w:val="006425F8"/>
    <w:rsid w:val="0068475E"/>
    <w:rsid w:val="0069301E"/>
    <w:rsid w:val="00697416"/>
    <w:rsid w:val="006A0802"/>
    <w:rsid w:val="006A5ADE"/>
    <w:rsid w:val="006B5318"/>
    <w:rsid w:val="006D4F27"/>
    <w:rsid w:val="006E02FF"/>
    <w:rsid w:val="006E20F2"/>
    <w:rsid w:val="006E3A77"/>
    <w:rsid w:val="00701C78"/>
    <w:rsid w:val="00715393"/>
    <w:rsid w:val="00737E60"/>
    <w:rsid w:val="007603C1"/>
    <w:rsid w:val="00770171"/>
    <w:rsid w:val="00777177"/>
    <w:rsid w:val="00780F6D"/>
    <w:rsid w:val="0078363D"/>
    <w:rsid w:val="007921CC"/>
    <w:rsid w:val="007A034D"/>
    <w:rsid w:val="007A27FA"/>
    <w:rsid w:val="007A3629"/>
    <w:rsid w:val="007A4F33"/>
    <w:rsid w:val="007A5682"/>
    <w:rsid w:val="007C2845"/>
    <w:rsid w:val="007C7EA3"/>
    <w:rsid w:val="007D2027"/>
    <w:rsid w:val="007F0A41"/>
    <w:rsid w:val="008050AF"/>
    <w:rsid w:val="00840843"/>
    <w:rsid w:val="00841738"/>
    <w:rsid w:val="00843F1B"/>
    <w:rsid w:val="0085165A"/>
    <w:rsid w:val="00852D22"/>
    <w:rsid w:val="008561A2"/>
    <w:rsid w:val="00866BB3"/>
    <w:rsid w:val="00871BC2"/>
    <w:rsid w:val="00882F7A"/>
    <w:rsid w:val="008879EE"/>
    <w:rsid w:val="00896A3A"/>
    <w:rsid w:val="008A1702"/>
    <w:rsid w:val="008A39BF"/>
    <w:rsid w:val="008B4CEE"/>
    <w:rsid w:val="008B790E"/>
    <w:rsid w:val="008F2B88"/>
    <w:rsid w:val="008F6164"/>
    <w:rsid w:val="008F6EB3"/>
    <w:rsid w:val="00906A2A"/>
    <w:rsid w:val="00911982"/>
    <w:rsid w:val="00911EAF"/>
    <w:rsid w:val="00913187"/>
    <w:rsid w:val="00922B1E"/>
    <w:rsid w:val="009307F2"/>
    <w:rsid w:val="00953B71"/>
    <w:rsid w:val="0096107C"/>
    <w:rsid w:val="00970D40"/>
    <w:rsid w:val="009741CC"/>
    <w:rsid w:val="00975A1F"/>
    <w:rsid w:val="009A1648"/>
    <w:rsid w:val="009C022C"/>
    <w:rsid w:val="009C27C2"/>
    <w:rsid w:val="009E023C"/>
    <w:rsid w:val="009E442B"/>
    <w:rsid w:val="009F0C44"/>
    <w:rsid w:val="009F54E2"/>
    <w:rsid w:val="00A17EB9"/>
    <w:rsid w:val="00A2022C"/>
    <w:rsid w:val="00A20C56"/>
    <w:rsid w:val="00A4364A"/>
    <w:rsid w:val="00A44E06"/>
    <w:rsid w:val="00A7423F"/>
    <w:rsid w:val="00A76007"/>
    <w:rsid w:val="00A81E37"/>
    <w:rsid w:val="00A830E0"/>
    <w:rsid w:val="00AB072E"/>
    <w:rsid w:val="00AB4C37"/>
    <w:rsid w:val="00AC6DDB"/>
    <w:rsid w:val="00AD5526"/>
    <w:rsid w:val="00AE6E56"/>
    <w:rsid w:val="00B53B6C"/>
    <w:rsid w:val="00B55132"/>
    <w:rsid w:val="00B57CFD"/>
    <w:rsid w:val="00B95D29"/>
    <w:rsid w:val="00BB3CD8"/>
    <w:rsid w:val="00BC0BC4"/>
    <w:rsid w:val="00BC61E2"/>
    <w:rsid w:val="00BC6700"/>
    <w:rsid w:val="00BC6819"/>
    <w:rsid w:val="00BD37BF"/>
    <w:rsid w:val="00BD59A5"/>
    <w:rsid w:val="00BF589F"/>
    <w:rsid w:val="00C159DB"/>
    <w:rsid w:val="00C228BC"/>
    <w:rsid w:val="00C3220F"/>
    <w:rsid w:val="00C32E42"/>
    <w:rsid w:val="00C3498A"/>
    <w:rsid w:val="00C36864"/>
    <w:rsid w:val="00C41ED8"/>
    <w:rsid w:val="00C50771"/>
    <w:rsid w:val="00C621F6"/>
    <w:rsid w:val="00C82928"/>
    <w:rsid w:val="00CA2105"/>
    <w:rsid w:val="00CA518F"/>
    <w:rsid w:val="00CC08E8"/>
    <w:rsid w:val="00CC7509"/>
    <w:rsid w:val="00CC7C02"/>
    <w:rsid w:val="00CD1FA9"/>
    <w:rsid w:val="00CD2BDF"/>
    <w:rsid w:val="00CE3303"/>
    <w:rsid w:val="00CE3BBC"/>
    <w:rsid w:val="00CF0E9A"/>
    <w:rsid w:val="00D37771"/>
    <w:rsid w:val="00D47352"/>
    <w:rsid w:val="00D60084"/>
    <w:rsid w:val="00D75331"/>
    <w:rsid w:val="00DB4DDF"/>
    <w:rsid w:val="00DB4E1A"/>
    <w:rsid w:val="00DB5988"/>
    <w:rsid w:val="00DC736F"/>
    <w:rsid w:val="00DD3CC2"/>
    <w:rsid w:val="00DD593D"/>
    <w:rsid w:val="00DF305C"/>
    <w:rsid w:val="00DF3C90"/>
    <w:rsid w:val="00E01813"/>
    <w:rsid w:val="00E020CC"/>
    <w:rsid w:val="00E03D95"/>
    <w:rsid w:val="00E112A7"/>
    <w:rsid w:val="00E16458"/>
    <w:rsid w:val="00E6193C"/>
    <w:rsid w:val="00E62079"/>
    <w:rsid w:val="00E63F04"/>
    <w:rsid w:val="00E66467"/>
    <w:rsid w:val="00E77464"/>
    <w:rsid w:val="00E80559"/>
    <w:rsid w:val="00E91456"/>
    <w:rsid w:val="00E929B5"/>
    <w:rsid w:val="00E95A1D"/>
    <w:rsid w:val="00EA4CD4"/>
    <w:rsid w:val="00EA6CF8"/>
    <w:rsid w:val="00ED0461"/>
    <w:rsid w:val="00ED09D4"/>
    <w:rsid w:val="00ED72A4"/>
    <w:rsid w:val="00EF35DC"/>
    <w:rsid w:val="00EF5D82"/>
    <w:rsid w:val="00F10694"/>
    <w:rsid w:val="00F330E0"/>
    <w:rsid w:val="00F41A07"/>
    <w:rsid w:val="00F5304C"/>
    <w:rsid w:val="00F80007"/>
    <w:rsid w:val="00F80644"/>
    <w:rsid w:val="00F808A7"/>
    <w:rsid w:val="00F93D96"/>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318"/>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 w:type="table" w:styleId="ab">
    <w:name w:val="Table Grid"/>
    <w:basedOn w:val="a1"/>
    <w:uiPriority w:val="59"/>
    <w:rsid w:val="00370E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4ADBE-6894-4C62-91FF-F667791B0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244</Words>
  <Characters>1392</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2018-08-06T09:41:00Z</dcterms:created>
  <dcterms:modified xsi:type="dcterms:W3CDTF">2018-08-08T07:14:00Z</dcterms:modified>
</cp:coreProperties>
</file>